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03C5F" w14:textId="77777777" w:rsidR="00540812" w:rsidRDefault="000D2F7B" w:rsidP="00F037D1">
      <w:pPr>
        <w:jc w:val="center"/>
        <w:rPr>
          <w:b/>
          <w:bCs/>
        </w:rPr>
      </w:pPr>
      <w:r w:rsidRPr="000D2F7B">
        <w:rPr>
          <w:b/>
          <w:bCs/>
        </w:rPr>
        <w:t>Teacher Notes for</w:t>
      </w:r>
      <w:r w:rsidR="00346F03">
        <w:rPr>
          <w:b/>
          <w:bCs/>
        </w:rPr>
        <w:t xml:space="preserve"> </w:t>
      </w:r>
      <w:r w:rsidR="0099406E">
        <w:rPr>
          <w:b/>
          <w:bCs/>
        </w:rPr>
        <w:t>“</w:t>
      </w:r>
      <w:bookmarkStart w:id="0" w:name="_Hlk207452755"/>
      <w:r w:rsidR="00577B1F">
        <w:rPr>
          <w:b/>
          <w:bCs/>
        </w:rPr>
        <w:t>How</w:t>
      </w:r>
      <w:r w:rsidR="0099406E">
        <w:rPr>
          <w:b/>
          <w:bCs/>
        </w:rPr>
        <w:t xml:space="preserve"> </w:t>
      </w:r>
      <w:r w:rsidR="00143B2E">
        <w:rPr>
          <w:b/>
          <w:bCs/>
        </w:rPr>
        <w:t>Meiosis and Fertilization Produce Genetic Diversity</w:t>
      </w:r>
      <w:r w:rsidR="00346F03">
        <w:rPr>
          <w:b/>
          <w:bCs/>
        </w:rPr>
        <w:t xml:space="preserve"> </w:t>
      </w:r>
    </w:p>
    <w:p w14:paraId="15920DD7" w14:textId="5C9F9181" w:rsidR="00FD75E5" w:rsidRPr="00F037D1" w:rsidRDefault="00346F03" w:rsidP="00F037D1">
      <w:pPr>
        <w:jc w:val="center"/>
        <w:rPr>
          <w:b/>
          <w:bCs/>
          <w:sz w:val="32"/>
          <w:szCs w:val="32"/>
        </w:rPr>
      </w:pPr>
      <w:r>
        <w:rPr>
          <w:b/>
          <w:bCs/>
        </w:rPr>
        <w:t>(In Contrast</w:t>
      </w:r>
      <w:r w:rsidR="00D352A0">
        <w:rPr>
          <w:b/>
          <w:bCs/>
        </w:rPr>
        <w:t xml:space="preserve"> to </w:t>
      </w:r>
      <w:r>
        <w:rPr>
          <w:b/>
          <w:bCs/>
        </w:rPr>
        <w:t>Asexual Reproduction)</w:t>
      </w:r>
      <w:r w:rsidR="00577B1F">
        <w:rPr>
          <w:b/>
          <w:bCs/>
        </w:rPr>
        <w:t>”</w:t>
      </w:r>
      <w:r w:rsidR="00FD75E5" w:rsidRPr="00F037D1">
        <w:rPr>
          <w:rStyle w:val="FootnoteReference"/>
        </w:rPr>
        <w:footnoteReference w:id="1"/>
      </w:r>
    </w:p>
    <w:p w14:paraId="1F29AC00" w14:textId="77777777" w:rsidR="00522EF8" w:rsidRPr="00B6761A" w:rsidRDefault="00522EF8" w:rsidP="00FD75E5">
      <w:pPr>
        <w:rPr>
          <w:b/>
          <w:bCs/>
          <w:sz w:val="16"/>
          <w:szCs w:val="16"/>
        </w:rPr>
      </w:pPr>
    </w:p>
    <w:p w14:paraId="6ACA5B6F" w14:textId="442F4D3F" w:rsidR="003E5115" w:rsidRDefault="00E858B6" w:rsidP="00FD75E5">
      <w:bookmarkStart w:id="3" w:name="_Hlk52173221"/>
      <w:r>
        <w:t>In this</w:t>
      </w:r>
      <w:r w:rsidR="00A26109">
        <w:t xml:space="preserve"> analysis and discussion </w:t>
      </w:r>
      <w:r>
        <w:t>activity</w:t>
      </w:r>
      <w:r w:rsidR="00AD39D7">
        <w:t>, students</w:t>
      </w:r>
      <w:r w:rsidR="003C1AD8">
        <w:t xml:space="preserve"> </w:t>
      </w:r>
      <w:r w:rsidR="00D66154">
        <w:t>learn how meiosis produces genetically diverse gametes</w:t>
      </w:r>
      <w:r w:rsidR="00A26109">
        <w:t xml:space="preserve"> by analyzing </w:t>
      </w:r>
      <w:r w:rsidR="00D66154" w:rsidRPr="004A6A85">
        <w:t>the</w:t>
      </w:r>
      <w:r w:rsidR="004543AD">
        <w:t xml:space="preserve"> effects </w:t>
      </w:r>
      <w:r w:rsidR="00D66154" w:rsidRPr="004A6A85">
        <w:t>of crossing over</w:t>
      </w:r>
      <w:r w:rsidR="00D66154">
        <w:t xml:space="preserve"> and independent assortment</w:t>
      </w:r>
      <w:r w:rsidR="00D66154" w:rsidRPr="004A6A85">
        <w:t>.</w:t>
      </w:r>
      <w:r w:rsidR="00A26109">
        <w:t xml:space="preserve"> Students figure out</w:t>
      </w:r>
      <w:bookmarkStart w:id="4" w:name="_Hlk51826436"/>
      <w:r w:rsidR="00A26109">
        <w:t xml:space="preserve"> why no two siblings (except identical twins) have </w:t>
      </w:r>
      <w:proofErr w:type="gramStart"/>
      <w:r w:rsidR="00A26109">
        <w:t>exactly the same</w:t>
      </w:r>
      <w:proofErr w:type="gramEnd"/>
      <w:r w:rsidR="00A26109">
        <w:t xml:space="preserve"> alleles. </w:t>
      </w:r>
      <w:proofErr w:type="gramStart"/>
      <w:r w:rsidR="0070485B">
        <w:t>A final</w:t>
      </w:r>
      <w:proofErr w:type="gramEnd"/>
      <w:r w:rsidR="0070485B">
        <w:t xml:space="preserve"> section contrasts sexual reproduction with asexual reproduction. </w:t>
      </w:r>
      <w:bookmarkEnd w:id="4"/>
    </w:p>
    <w:bookmarkEnd w:id="0"/>
    <w:p w14:paraId="7A7AC265" w14:textId="77777777" w:rsidR="003E5115" w:rsidRPr="00B6761A" w:rsidRDefault="003E5115" w:rsidP="00FD75E5">
      <w:pPr>
        <w:rPr>
          <w:sz w:val="16"/>
          <w:szCs w:val="16"/>
        </w:rPr>
      </w:pPr>
    </w:p>
    <w:p w14:paraId="4D0CCE66" w14:textId="14E8C99D" w:rsidR="00355F6C" w:rsidRPr="0019122A" w:rsidRDefault="00355F6C" w:rsidP="00577B1F">
      <w:bookmarkStart w:id="5" w:name="_Hlk119048105"/>
      <w:bookmarkEnd w:id="3"/>
      <w:r>
        <w:t xml:space="preserve">We recommend that, </w:t>
      </w:r>
      <w:r w:rsidRPr="008E5321">
        <w:rPr>
          <w:u w:val="single"/>
        </w:rPr>
        <w:t>before</w:t>
      </w:r>
      <w:r w:rsidR="00BE06A1" w:rsidRPr="008E5321">
        <w:rPr>
          <w:u w:val="single"/>
        </w:rPr>
        <w:t xml:space="preserve"> your students begin</w:t>
      </w:r>
      <w:r w:rsidR="00BE06A1">
        <w:t xml:space="preserve"> this activity, </w:t>
      </w:r>
      <w:r w:rsidR="007678EB">
        <w:t>you have them</w:t>
      </w:r>
      <w:r w:rsidR="00BE06A1">
        <w:t xml:space="preserve"> </w:t>
      </w:r>
      <w:r w:rsidR="008E5321">
        <w:t xml:space="preserve">complete </w:t>
      </w:r>
      <w:r w:rsidR="00BE06A1">
        <w:t>"</w:t>
      </w:r>
      <w:r w:rsidR="00577B1F">
        <w:t xml:space="preserve">Understanding How Genes </w:t>
      </w:r>
      <w:r w:rsidR="0062086A">
        <w:t>are</w:t>
      </w:r>
      <w:r w:rsidR="00577B1F">
        <w:t xml:space="preserve"> Inherited </w:t>
      </w:r>
      <w:r w:rsidR="0062086A">
        <w:t>via</w:t>
      </w:r>
      <w:r w:rsidR="00577B1F">
        <w:t xml:space="preserve"> Meiosis and Fertilization</w:t>
      </w:r>
      <w:r w:rsidR="00BE06A1">
        <w:t xml:space="preserve">" </w:t>
      </w:r>
      <w:bookmarkEnd w:id="5"/>
      <w:r w:rsidR="0019122A">
        <w:t>(</w:t>
      </w:r>
      <w:hyperlink r:id="rId8" w:history="1">
        <w:r w:rsidR="00577B1F" w:rsidRPr="00C90872">
          <w:rPr>
            <w:rStyle w:val="Hyperlink"/>
          </w:rPr>
          <w:t>https://serendipstudio.org/exchange/bioactivities/meiosisRR</w:t>
        </w:r>
      </w:hyperlink>
      <w:r w:rsidR="00577B1F">
        <w:rPr>
          <w:rStyle w:val="Emphasis"/>
          <w:i w:val="0"/>
          <w:iCs w:val="0"/>
        </w:rPr>
        <w:t>)</w:t>
      </w:r>
    </w:p>
    <w:p w14:paraId="7F570EC5" w14:textId="77777777" w:rsidR="00355F6C" w:rsidRPr="00CC5152" w:rsidRDefault="00355F6C" w:rsidP="00355F6C">
      <w:pPr>
        <w:widowControl w:val="0"/>
        <w:autoSpaceDE w:val="0"/>
        <w:autoSpaceDN w:val="0"/>
        <w:adjustRightInd w:val="0"/>
        <w:rPr>
          <w:iCs/>
        </w:rPr>
      </w:pPr>
    </w:p>
    <w:p w14:paraId="49DE951A" w14:textId="14D06346" w:rsidR="00F4736E" w:rsidRPr="00950601" w:rsidRDefault="00F7057D" w:rsidP="00355F6C">
      <w:pPr>
        <w:widowControl w:val="0"/>
        <w:autoSpaceDE w:val="0"/>
        <w:autoSpaceDN w:val="0"/>
        <w:adjustRightInd w:val="0"/>
        <w:rPr>
          <w:bCs/>
        </w:rPr>
      </w:pPr>
      <w:r w:rsidRPr="00F86E01">
        <w:rPr>
          <w:b/>
          <w:bCs/>
        </w:rPr>
        <w:t>Learning Goals</w:t>
      </w:r>
    </w:p>
    <w:p w14:paraId="7B0AD1E5" w14:textId="77777777" w:rsidR="006360DF" w:rsidRDefault="009645B6" w:rsidP="009645B6">
      <w:r>
        <w:t xml:space="preserve">In accord with the </w:t>
      </w:r>
      <w:r w:rsidRPr="00A519BC">
        <w:rPr>
          <w:u w:val="single"/>
        </w:rPr>
        <w:t>Next Generation Science Standards</w:t>
      </w:r>
      <w:r w:rsidR="00EA0E60">
        <w:rPr>
          <w:rStyle w:val="FootnoteReference"/>
        </w:rPr>
        <w:footnoteReference w:id="2"/>
      </w:r>
      <w:r w:rsidR="006360DF">
        <w:t>:</w:t>
      </w:r>
    </w:p>
    <w:p w14:paraId="69233B05" w14:textId="4377E96C" w:rsidR="00F7057D" w:rsidRDefault="006360DF" w:rsidP="00BA7BC5">
      <w:pPr>
        <w:numPr>
          <w:ilvl w:val="3"/>
          <w:numId w:val="12"/>
        </w:numPr>
        <w:ind w:left="360"/>
      </w:pPr>
      <w:r>
        <w:t>Students</w:t>
      </w:r>
      <w:r w:rsidR="009645B6">
        <w:t xml:space="preserve"> will</w:t>
      </w:r>
      <w:r w:rsidR="00F7057D">
        <w:t xml:space="preserve"> gain understanding of</w:t>
      </w:r>
      <w:r w:rsidR="00A26109">
        <w:t xml:space="preserve"> the </w:t>
      </w:r>
      <w:r w:rsidR="00F7057D" w:rsidRPr="00EA0E60">
        <w:rPr>
          <w:u w:val="single"/>
        </w:rPr>
        <w:t>Disciplinary Core Idea</w:t>
      </w:r>
      <w:r w:rsidR="009645B6">
        <w:t>:</w:t>
      </w:r>
    </w:p>
    <w:p w14:paraId="5DFE163A" w14:textId="77777777" w:rsidR="006360DF" w:rsidRDefault="00146132" w:rsidP="00BA7BC5">
      <w:pPr>
        <w:numPr>
          <w:ilvl w:val="0"/>
          <w:numId w:val="12"/>
        </w:numPr>
      </w:pPr>
      <w:r>
        <w:t>LS3.B: Variation of Traits –</w:t>
      </w:r>
      <w:r w:rsidR="00B87644">
        <w:t xml:space="preserve"> </w:t>
      </w:r>
      <w:r w:rsidR="0066318A">
        <w:t>"</w:t>
      </w:r>
      <w:r>
        <w:t xml:space="preserve">In sexual reproduction, </w:t>
      </w:r>
      <w:r w:rsidR="0066318A">
        <w:t xml:space="preserve">chromosomes can sometimes swap sections during the process of </w:t>
      </w:r>
      <w:r>
        <w:t xml:space="preserve">meiosis </w:t>
      </w:r>
      <w:r w:rsidR="0066318A">
        <w:t xml:space="preserve">(cell division), thereby creating </w:t>
      </w:r>
      <w:r>
        <w:t>new genetic combinations and thus more genetic variation.</w:t>
      </w:r>
      <w:r w:rsidR="0066318A">
        <w:t>"</w:t>
      </w:r>
    </w:p>
    <w:p w14:paraId="5980ED52" w14:textId="77777777" w:rsidR="00831ECC" w:rsidRDefault="00831ECC" w:rsidP="00831ECC">
      <w:pPr>
        <w:numPr>
          <w:ilvl w:val="0"/>
          <w:numId w:val="12"/>
        </w:numPr>
        <w:ind w:left="360"/>
      </w:pPr>
      <w:r>
        <w:t xml:space="preserve">This activity helps to prepare students for the </w:t>
      </w:r>
      <w:r w:rsidRPr="00EA0E60">
        <w:rPr>
          <w:u w:val="single"/>
        </w:rPr>
        <w:t>Performance Expectation</w:t>
      </w:r>
      <w:r>
        <w:t>:</w:t>
      </w:r>
      <w:r w:rsidRPr="00CE5831">
        <w:t xml:space="preserve"> </w:t>
      </w:r>
    </w:p>
    <w:p w14:paraId="421D368F" w14:textId="77777777" w:rsidR="00831ECC" w:rsidRPr="00B727D6" w:rsidRDefault="00831ECC" w:rsidP="00831ECC">
      <w:pPr>
        <w:numPr>
          <w:ilvl w:val="0"/>
          <w:numId w:val="12"/>
        </w:numPr>
      </w:pPr>
      <w:r>
        <w:t>HS-LS3-2, "Make and defend a claim based on evidence that inheritable genetic variations may result from: (1) new genetic combinations through meiosis…"</w:t>
      </w:r>
    </w:p>
    <w:p w14:paraId="77A7A6F4" w14:textId="77777777" w:rsidR="00944F14" w:rsidRDefault="00944F14" w:rsidP="00944F14">
      <w:pPr>
        <w:numPr>
          <w:ilvl w:val="0"/>
          <w:numId w:val="12"/>
        </w:numPr>
        <w:ind w:left="360"/>
      </w:pPr>
      <w:r>
        <w:t>Students will</w:t>
      </w:r>
      <w:r w:rsidRPr="006360DF">
        <w:t xml:space="preserve"> </w:t>
      </w:r>
      <w:r>
        <w:t xml:space="preserve">engage in </w:t>
      </w:r>
      <w:proofErr w:type="gramStart"/>
      <w:r>
        <w:t xml:space="preserve">the </w:t>
      </w:r>
      <w:r w:rsidRPr="003F0856">
        <w:rPr>
          <w:u w:val="single"/>
        </w:rPr>
        <w:t>Scientific</w:t>
      </w:r>
      <w:proofErr w:type="gramEnd"/>
      <w:r w:rsidRPr="003F0856">
        <w:rPr>
          <w:u w:val="single"/>
        </w:rPr>
        <w:t xml:space="preserve"> Practices</w:t>
      </w:r>
      <w:r>
        <w:t>:</w:t>
      </w:r>
    </w:p>
    <w:p w14:paraId="75BCD074" w14:textId="1A7BE7D2" w:rsidR="00944F14" w:rsidRDefault="00A26109" w:rsidP="00944F14">
      <w:pPr>
        <w:numPr>
          <w:ilvl w:val="0"/>
          <w:numId w:val="12"/>
        </w:numPr>
      </w:pPr>
      <w:r>
        <w:t xml:space="preserve"> </w:t>
      </w:r>
      <w:r w:rsidR="00944F14">
        <w:t>“Developing and Using Models – Develop, revise, and/or use a model (including mathematical and computational) to generate data to support explanations, predict phenomena, analyze systems, and/or solve problems."</w:t>
      </w:r>
    </w:p>
    <w:p w14:paraId="6795EF0B" w14:textId="77777777" w:rsidR="00944F14" w:rsidRDefault="00944F14" w:rsidP="00944F14">
      <w:pPr>
        <w:numPr>
          <w:ilvl w:val="0"/>
          <w:numId w:val="12"/>
        </w:numPr>
      </w:pPr>
      <w:r>
        <w:t>“Constructing Explanations – Apply scientific ideas, principles and/or evidence to provide an explanation of phenomena…".</w:t>
      </w:r>
    </w:p>
    <w:p w14:paraId="7E007167" w14:textId="77777777" w:rsidR="00A34345" w:rsidRDefault="00944F14" w:rsidP="00A34345">
      <w:pPr>
        <w:numPr>
          <w:ilvl w:val="0"/>
          <w:numId w:val="12"/>
        </w:numPr>
        <w:ind w:left="360"/>
      </w:pPr>
      <w:r>
        <w:t xml:space="preserve">This activity provides the opportunity to discuss the </w:t>
      </w:r>
      <w:r w:rsidRPr="003F0856">
        <w:rPr>
          <w:u w:val="single"/>
        </w:rPr>
        <w:t>Crosscutting Concepts</w:t>
      </w:r>
    </w:p>
    <w:p w14:paraId="02786DD6" w14:textId="77777777" w:rsidR="00A26109" w:rsidRDefault="00A34345" w:rsidP="00A34345">
      <w:pPr>
        <w:numPr>
          <w:ilvl w:val="0"/>
          <w:numId w:val="12"/>
        </w:numPr>
      </w:pPr>
      <w:r>
        <w:t>"Systems and system models – … Models can be valuable in predicting a system’s behaviors…"</w:t>
      </w:r>
    </w:p>
    <w:p w14:paraId="720B78A5" w14:textId="59DDCA1E" w:rsidR="00A34345" w:rsidRDefault="00A26109" w:rsidP="00A34345">
      <w:pPr>
        <w:numPr>
          <w:ilvl w:val="0"/>
          <w:numId w:val="12"/>
        </w:numPr>
      </w:pPr>
      <w:r>
        <w:t>“Cause and Effect – Cause and effect relationships may be used to predict phenomena in natural or designed systems.”</w:t>
      </w:r>
    </w:p>
    <w:p w14:paraId="52C7AD0F" w14:textId="41D14FA4" w:rsidR="00E27331" w:rsidRPr="00E27331" w:rsidRDefault="00577B1F" w:rsidP="00BA458C">
      <w:pPr>
        <w:rPr>
          <w:u w:val="single"/>
        </w:rPr>
      </w:pPr>
      <w:bookmarkStart w:id="6" w:name="_Hlk51826991"/>
      <w:r>
        <w:rPr>
          <w:u w:val="single"/>
        </w:rPr>
        <w:t xml:space="preserve">Additional </w:t>
      </w:r>
      <w:r w:rsidR="00E27331" w:rsidRPr="00E27331">
        <w:rPr>
          <w:u w:val="single"/>
        </w:rPr>
        <w:t>Content Learning Goals</w:t>
      </w:r>
    </w:p>
    <w:p w14:paraId="5E70F472" w14:textId="46BF4320" w:rsidR="00E27331" w:rsidRDefault="00E27331" w:rsidP="00E27331">
      <w:pPr>
        <w:widowControl w:val="0"/>
        <w:numPr>
          <w:ilvl w:val="0"/>
          <w:numId w:val="34"/>
        </w:numPr>
        <w:autoSpaceDE w:val="0"/>
        <w:autoSpaceDN w:val="0"/>
        <w:adjustRightInd w:val="0"/>
      </w:pPr>
      <w:r w:rsidRPr="00C918E2">
        <w:rPr>
          <w:u w:val="single"/>
        </w:rPr>
        <w:t>Different gametes</w:t>
      </w:r>
      <w:r>
        <w:t xml:space="preserve"> produced by</w:t>
      </w:r>
      <w:r w:rsidRPr="009859AB">
        <w:t xml:space="preserve"> </w:t>
      </w:r>
      <w:r>
        <w:t xml:space="preserve">the </w:t>
      </w:r>
      <w:r w:rsidRPr="009859AB">
        <w:t xml:space="preserve">same person have </w:t>
      </w:r>
      <w:r w:rsidRPr="00C918E2">
        <w:rPr>
          <w:u w:val="single"/>
        </w:rPr>
        <w:t>different genetic makeup</w:t>
      </w:r>
      <w:r>
        <w:t xml:space="preserve"> due to the separation of homologous chromosomes with different alleles into different gametes, </w:t>
      </w:r>
      <w:r w:rsidR="00540812" w:rsidRPr="00C918E2">
        <w:rPr>
          <w:u w:val="single"/>
        </w:rPr>
        <w:t xml:space="preserve">crossing </w:t>
      </w:r>
      <w:r w:rsidR="00540812" w:rsidRPr="00540812">
        <w:rPr>
          <w:u w:val="single"/>
        </w:rPr>
        <w:t>over</w:t>
      </w:r>
      <w:r w:rsidR="00540812">
        <w:t xml:space="preserve">, and </w:t>
      </w:r>
      <w:r w:rsidRPr="00540812">
        <w:rPr>
          <w:u w:val="single"/>
        </w:rPr>
        <w:t>independent</w:t>
      </w:r>
      <w:r w:rsidRPr="00C918E2">
        <w:rPr>
          <w:u w:val="single"/>
        </w:rPr>
        <w:t xml:space="preserve"> assortmen</w:t>
      </w:r>
      <w:r w:rsidR="00540812">
        <w:rPr>
          <w:u w:val="single"/>
        </w:rPr>
        <w:t>t</w:t>
      </w:r>
      <w:r>
        <w:t>.</w:t>
      </w:r>
    </w:p>
    <w:p w14:paraId="112B826E" w14:textId="4D20F30F" w:rsidR="00E629C4" w:rsidRPr="005B6B00" w:rsidRDefault="00A26109" w:rsidP="003D4E0D">
      <w:pPr>
        <w:widowControl w:val="0"/>
        <w:numPr>
          <w:ilvl w:val="0"/>
          <w:numId w:val="34"/>
        </w:numPr>
        <w:autoSpaceDE w:val="0"/>
        <w:autoSpaceDN w:val="0"/>
        <w:adjustRightInd w:val="0"/>
      </w:pPr>
      <w:r>
        <w:t>T</w:t>
      </w:r>
      <w:r w:rsidR="00E27331" w:rsidRPr="00C714BF">
        <w:t xml:space="preserve">he </w:t>
      </w:r>
      <w:r w:rsidR="00E27331" w:rsidRPr="005F5BAA">
        <w:rPr>
          <w:u w:val="single"/>
        </w:rPr>
        <w:t>genetic diversity</w:t>
      </w:r>
      <w:r w:rsidR="00E27331" w:rsidRPr="00C714BF">
        <w:t xml:space="preserve"> of the sperm and eggs</w:t>
      </w:r>
      <w:r w:rsidR="00E27331">
        <w:t xml:space="preserve"> produced by each parent</w:t>
      </w:r>
      <w:r w:rsidR="00E27331" w:rsidRPr="00C714BF">
        <w:t xml:space="preserve"> results in genetic diversity of the different offspring produced by the same mother and father</w:t>
      </w:r>
      <w:r w:rsidR="00E27331">
        <w:t>.</w:t>
      </w:r>
    </w:p>
    <w:bookmarkEnd w:id="6"/>
    <w:p w14:paraId="51E3CEA8" w14:textId="0312E21E" w:rsidR="00B6761A" w:rsidRDefault="00B6761A" w:rsidP="00B6761A">
      <w:r>
        <w:t xml:space="preserve">This activity will help students overcome the following </w:t>
      </w:r>
      <w:r w:rsidRPr="00AA51BC">
        <w:rPr>
          <w:u w:val="single"/>
        </w:rPr>
        <w:t>common misconception</w:t>
      </w:r>
      <w:r w:rsidR="0062086A">
        <w:rPr>
          <w:u w:val="single"/>
        </w:rPr>
        <w:t>s</w:t>
      </w:r>
      <w:r>
        <w:t xml:space="preserve">. Sexual </w:t>
      </w:r>
      <w:proofErr w:type="gramStart"/>
      <w:r>
        <w:t>repro</w:t>
      </w:r>
      <w:r w:rsidR="00143B2E">
        <w:t>-</w:t>
      </w:r>
      <w:r>
        <w:t>duction</w:t>
      </w:r>
      <w:proofErr w:type="gramEnd"/>
      <w:r>
        <w:t xml:space="preserve"> is not recognized as a source of variation.</w:t>
      </w:r>
      <w:r w:rsidR="00143B2E" w:rsidRPr="00143B2E">
        <w:t xml:space="preserve"> </w:t>
      </w:r>
      <w:r w:rsidR="00143B2E">
        <w:t>Students do not understand the role of chance in producing new heritable characteristics by forming new combinations of existing genes.</w:t>
      </w:r>
      <w:r>
        <w:rPr>
          <w:rStyle w:val="FootnoteReference"/>
        </w:rPr>
        <w:footnoteReference w:id="3"/>
      </w:r>
    </w:p>
    <w:p w14:paraId="4D376790" w14:textId="1B3361A5" w:rsidR="00E629C4" w:rsidRPr="00173E8C" w:rsidRDefault="00E629C4" w:rsidP="00B6761A">
      <w:pPr>
        <w:rPr>
          <w:b/>
        </w:rPr>
      </w:pPr>
    </w:p>
    <w:p w14:paraId="3654B96A" w14:textId="0AC70128" w:rsidR="00355F6C" w:rsidRPr="00F86E01" w:rsidRDefault="00A62126" w:rsidP="00355F6C">
      <w:pPr>
        <w:rPr>
          <w:b/>
          <w:bCs/>
          <w:color w:val="000000"/>
        </w:rPr>
      </w:pPr>
      <w:r>
        <w:rPr>
          <w:b/>
          <w:bCs/>
          <w:noProof/>
          <w:color w:val="000000"/>
          <w:sz w:val="22"/>
          <w:szCs w:val="22"/>
        </w:rPr>
        <mc:AlternateContent>
          <mc:Choice Requires="wpg">
            <w:drawing>
              <wp:anchor distT="0" distB="0" distL="114300" distR="114300" simplePos="0" relativeHeight="251670016" behindDoc="0" locked="0" layoutInCell="1" allowOverlap="1" wp14:anchorId="43919671" wp14:editId="4345416C">
                <wp:simplePos x="0" y="0"/>
                <wp:positionH relativeFrom="column">
                  <wp:posOffset>3539490</wp:posOffset>
                </wp:positionH>
                <wp:positionV relativeFrom="page">
                  <wp:posOffset>-1096645</wp:posOffset>
                </wp:positionV>
                <wp:extent cx="1499235" cy="833755"/>
                <wp:effectExtent l="0" t="0" r="0" b="0"/>
                <wp:wrapNone/>
                <wp:docPr id="2"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9235" cy="833755"/>
                          <a:chOff x="2475" y="13320"/>
                          <a:chExt cx="2361" cy="1134"/>
                        </a:xfrm>
                      </wpg:grpSpPr>
                      <wpg:grpSp>
                        <wpg:cNvPr id="3" name="Group 212"/>
                        <wpg:cNvGrpSpPr>
                          <a:grpSpLocks/>
                        </wpg:cNvGrpSpPr>
                        <wpg:grpSpPr bwMode="auto">
                          <a:xfrm>
                            <a:off x="2475" y="13320"/>
                            <a:ext cx="1056" cy="1120"/>
                            <a:chOff x="4164" y="4676"/>
                            <a:chExt cx="1208" cy="1208"/>
                          </a:xfrm>
                        </wpg:grpSpPr>
                        <wps:wsp>
                          <wps:cNvPr id="5" name="Freeform 213"/>
                          <wps:cNvSpPr>
                            <a:spLocks/>
                          </wps:cNvSpPr>
                          <wps:spPr bwMode="auto">
                            <a:xfrm>
                              <a:off x="4764" y="4676"/>
                              <a:ext cx="608" cy="1204"/>
                            </a:xfrm>
                            <a:custGeom>
                              <a:avLst/>
                              <a:gdLst>
                                <a:gd name="T0" fmla="*/ 220 w 608"/>
                                <a:gd name="T1" fmla="*/ 64 h 1204"/>
                                <a:gd name="T2" fmla="*/ 372 w 608"/>
                                <a:gd name="T3" fmla="*/ 16 h 1204"/>
                                <a:gd name="T4" fmla="*/ 500 w 608"/>
                                <a:gd name="T5" fmla="*/ 44 h 1204"/>
                                <a:gd name="T6" fmla="*/ 440 w 608"/>
                                <a:gd name="T7" fmla="*/ 184 h 1204"/>
                                <a:gd name="T8" fmla="*/ 400 w 608"/>
                                <a:gd name="T9" fmla="*/ 244 h 1204"/>
                                <a:gd name="T10" fmla="*/ 284 w 608"/>
                                <a:gd name="T11" fmla="*/ 440 h 1204"/>
                                <a:gd name="T12" fmla="*/ 536 w 608"/>
                                <a:gd name="T13" fmla="*/ 936 h 1204"/>
                                <a:gd name="T14" fmla="*/ 564 w 608"/>
                                <a:gd name="T15" fmla="*/ 1108 h 1204"/>
                                <a:gd name="T16" fmla="*/ 492 w 608"/>
                                <a:gd name="T17" fmla="*/ 1152 h 1204"/>
                                <a:gd name="T18" fmla="*/ 280 w 608"/>
                                <a:gd name="T19" fmla="*/ 1084 h 1204"/>
                                <a:gd name="T20" fmla="*/ 132 w 608"/>
                                <a:gd name="T21" fmla="*/ 848 h 1204"/>
                                <a:gd name="T22" fmla="*/ 92 w 608"/>
                                <a:gd name="T23" fmla="*/ 772 h 1204"/>
                                <a:gd name="T24" fmla="*/ 0 w 608"/>
                                <a:gd name="T25" fmla="*/ 544 h 1204"/>
                                <a:gd name="T26" fmla="*/ 20 w 608"/>
                                <a:gd name="T27" fmla="*/ 344 h 1204"/>
                                <a:gd name="T28" fmla="*/ 220 w 608"/>
                                <a:gd name="T29" fmla="*/ 64 h 1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08" h="1204">
                                  <a:moveTo>
                                    <a:pt x="220" y="64"/>
                                  </a:moveTo>
                                  <a:cubicBezTo>
                                    <a:pt x="260" y="37"/>
                                    <a:pt x="372" y="16"/>
                                    <a:pt x="372" y="16"/>
                                  </a:cubicBezTo>
                                  <a:cubicBezTo>
                                    <a:pt x="389" y="19"/>
                                    <a:pt x="488" y="0"/>
                                    <a:pt x="500" y="44"/>
                                  </a:cubicBezTo>
                                  <a:cubicBezTo>
                                    <a:pt x="507" y="72"/>
                                    <a:pt x="456" y="150"/>
                                    <a:pt x="440" y="184"/>
                                  </a:cubicBezTo>
                                  <a:cubicBezTo>
                                    <a:pt x="423" y="217"/>
                                    <a:pt x="425" y="201"/>
                                    <a:pt x="400" y="244"/>
                                  </a:cubicBezTo>
                                  <a:cubicBezTo>
                                    <a:pt x="309" y="381"/>
                                    <a:pt x="320" y="334"/>
                                    <a:pt x="284" y="440"/>
                                  </a:cubicBezTo>
                                  <a:cubicBezTo>
                                    <a:pt x="340" y="652"/>
                                    <a:pt x="388" y="792"/>
                                    <a:pt x="536" y="936"/>
                                  </a:cubicBezTo>
                                  <a:cubicBezTo>
                                    <a:pt x="566" y="980"/>
                                    <a:pt x="608" y="1032"/>
                                    <a:pt x="564" y="1108"/>
                                  </a:cubicBezTo>
                                  <a:cubicBezTo>
                                    <a:pt x="550" y="1122"/>
                                    <a:pt x="512" y="1145"/>
                                    <a:pt x="492" y="1152"/>
                                  </a:cubicBezTo>
                                  <a:cubicBezTo>
                                    <a:pt x="444" y="1168"/>
                                    <a:pt x="380" y="1204"/>
                                    <a:pt x="280" y="1084"/>
                                  </a:cubicBezTo>
                                  <a:cubicBezTo>
                                    <a:pt x="230" y="1008"/>
                                    <a:pt x="161" y="932"/>
                                    <a:pt x="132" y="848"/>
                                  </a:cubicBezTo>
                                  <a:cubicBezTo>
                                    <a:pt x="119" y="808"/>
                                    <a:pt x="108" y="816"/>
                                    <a:pt x="92" y="772"/>
                                  </a:cubicBezTo>
                                  <a:cubicBezTo>
                                    <a:pt x="8" y="628"/>
                                    <a:pt x="36" y="649"/>
                                    <a:pt x="0" y="544"/>
                                  </a:cubicBezTo>
                                  <a:cubicBezTo>
                                    <a:pt x="7" y="477"/>
                                    <a:pt x="8" y="409"/>
                                    <a:pt x="20" y="344"/>
                                  </a:cubicBezTo>
                                  <a:cubicBezTo>
                                    <a:pt x="56" y="264"/>
                                    <a:pt x="166" y="124"/>
                                    <a:pt x="220" y="64"/>
                                  </a:cubicBezTo>
                                  <a:close/>
                                </a:path>
                              </a:pathLst>
                            </a:custGeom>
                            <a:solidFill>
                              <a:srgbClr val="C0C0C0"/>
                            </a:solidFill>
                            <a:ln w="9525">
                              <a:solidFill>
                                <a:srgbClr val="000000"/>
                              </a:solidFill>
                              <a:round/>
                              <a:headEnd/>
                              <a:tailEnd/>
                            </a:ln>
                          </wps:spPr>
                          <wps:bodyPr rot="0" vert="horz" wrap="square" lIns="91440" tIns="45720" rIns="91440" bIns="45720" anchor="t" anchorCtr="0" upright="1">
                            <a:noAutofit/>
                          </wps:bodyPr>
                        </wps:wsp>
                        <wps:wsp>
                          <wps:cNvPr id="6" name="Freeform 214"/>
                          <wps:cNvSpPr>
                            <a:spLocks/>
                          </wps:cNvSpPr>
                          <wps:spPr bwMode="auto">
                            <a:xfrm flipH="1">
                              <a:off x="4164" y="4680"/>
                              <a:ext cx="608" cy="1204"/>
                            </a:xfrm>
                            <a:custGeom>
                              <a:avLst/>
                              <a:gdLst>
                                <a:gd name="T0" fmla="*/ 220 w 608"/>
                                <a:gd name="T1" fmla="*/ 64 h 1204"/>
                                <a:gd name="T2" fmla="*/ 372 w 608"/>
                                <a:gd name="T3" fmla="*/ 16 h 1204"/>
                                <a:gd name="T4" fmla="*/ 500 w 608"/>
                                <a:gd name="T5" fmla="*/ 44 h 1204"/>
                                <a:gd name="T6" fmla="*/ 440 w 608"/>
                                <a:gd name="T7" fmla="*/ 184 h 1204"/>
                                <a:gd name="T8" fmla="*/ 400 w 608"/>
                                <a:gd name="T9" fmla="*/ 244 h 1204"/>
                                <a:gd name="T10" fmla="*/ 284 w 608"/>
                                <a:gd name="T11" fmla="*/ 440 h 1204"/>
                                <a:gd name="T12" fmla="*/ 536 w 608"/>
                                <a:gd name="T13" fmla="*/ 936 h 1204"/>
                                <a:gd name="T14" fmla="*/ 564 w 608"/>
                                <a:gd name="T15" fmla="*/ 1108 h 1204"/>
                                <a:gd name="T16" fmla="*/ 492 w 608"/>
                                <a:gd name="T17" fmla="*/ 1152 h 1204"/>
                                <a:gd name="T18" fmla="*/ 280 w 608"/>
                                <a:gd name="T19" fmla="*/ 1084 h 1204"/>
                                <a:gd name="T20" fmla="*/ 132 w 608"/>
                                <a:gd name="T21" fmla="*/ 848 h 1204"/>
                                <a:gd name="T22" fmla="*/ 92 w 608"/>
                                <a:gd name="T23" fmla="*/ 772 h 1204"/>
                                <a:gd name="T24" fmla="*/ 0 w 608"/>
                                <a:gd name="T25" fmla="*/ 544 h 1204"/>
                                <a:gd name="T26" fmla="*/ 20 w 608"/>
                                <a:gd name="T27" fmla="*/ 344 h 1204"/>
                                <a:gd name="T28" fmla="*/ 220 w 608"/>
                                <a:gd name="T29" fmla="*/ 64 h 1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08" h="1204">
                                  <a:moveTo>
                                    <a:pt x="220" y="64"/>
                                  </a:moveTo>
                                  <a:cubicBezTo>
                                    <a:pt x="260" y="37"/>
                                    <a:pt x="372" y="16"/>
                                    <a:pt x="372" y="16"/>
                                  </a:cubicBezTo>
                                  <a:cubicBezTo>
                                    <a:pt x="389" y="19"/>
                                    <a:pt x="488" y="0"/>
                                    <a:pt x="500" y="44"/>
                                  </a:cubicBezTo>
                                  <a:cubicBezTo>
                                    <a:pt x="507" y="72"/>
                                    <a:pt x="456" y="150"/>
                                    <a:pt x="440" y="184"/>
                                  </a:cubicBezTo>
                                  <a:cubicBezTo>
                                    <a:pt x="423" y="217"/>
                                    <a:pt x="425" y="201"/>
                                    <a:pt x="400" y="244"/>
                                  </a:cubicBezTo>
                                  <a:cubicBezTo>
                                    <a:pt x="309" y="381"/>
                                    <a:pt x="320" y="334"/>
                                    <a:pt x="284" y="440"/>
                                  </a:cubicBezTo>
                                  <a:cubicBezTo>
                                    <a:pt x="340" y="652"/>
                                    <a:pt x="388" y="792"/>
                                    <a:pt x="536" y="936"/>
                                  </a:cubicBezTo>
                                  <a:cubicBezTo>
                                    <a:pt x="566" y="980"/>
                                    <a:pt x="608" y="1032"/>
                                    <a:pt x="564" y="1108"/>
                                  </a:cubicBezTo>
                                  <a:cubicBezTo>
                                    <a:pt x="550" y="1122"/>
                                    <a:pt x="512" y="1145"/>
                                    <a:pt x="492" y="1152"/>
                                  </a:cubicBezTo>
                                  <a:cubicBezTo>
                                    <a:pt x="444" y="1168"/>
                                    <a:pt x="380" y="1204"/>
                                    <a:pt x="280" y="1084"/>
                                  </a:cubicBezTo>
                                  <a:cubicBezTo>
                                    <a:pt x="230" y="1008"/>
                                    <a:pt x="161" y="932"/>
                                    <a:pt x="132" y="848"/>
                                  </a:cubicBezTo>
                                  <a:cubicBezTo>
                                    <a:pt x="119" y="808"/>
                                    <a:pt x="108" y="816"/>
                                    <a:pt x="92" y="772"/>
                                  </a:cubicBezTo>
                                  <a:cubicBezTo>
                                    <a:pt x="8" y="628"/>
                                    <a:pt x="36" y="649"/>
                                    <a:pt x="0" y="544"/>
                                  </a:cubicBezTo>
                                  <a:cubicBezTo>
                                    <a:pt x="7" y="477"/>
                                    <a:pt x="8" y="409"/>
                                    <a:pt x="20" y="344"/>
                                  </a:cubicBezTo>
                                  <a:cubicBezTo>
                                    <a:pt x="56" y="264"/>
                                    <a:pt x="166" y="124"/>
                                    <a:pt x="220" y="64"/>
                                  </a:cubicBezTo>
                                  <a:close/>
                                </a:path>
                              </a:pathLst>
                            </a:custGeom>
                            <a:solidFill>
                              <a:srgbClr val="C0C0C0"/>
                            </a:solidFill>
                            <a:ln w="9525">
                              <a:solidFill>
                                <a:srgbClr val="000000"/>
                              </a:solidFill>
                              <a:round/>
                              <a:headEnd/>
                              <a:tailEnd/>
                            </a:ln>
                          </wps:spPr>
                          <wps:bodyPr rot="0" vert="horz" wrap="square" lIns="91440" tIns="45720" rIns="91440" bIns="45720" anchor="t" anchorCtr="0" upright="1">
                            <a:noAutofit/>
                          </wps:bodyPr>
                        </wps:wsp>
                      </wpg:grpSp>
                      <wpg:grpSp>
                        <wpg:cNvPr id="7" name="Group 215"/>
                        <wpg:cNvGrpSpPr>
                          <a:grpSpLocks/>
                        </wpg:cNvGrpSpPr>
                        <wpg:grpSpPr bwMode="auto">
                          <a:xfrm>
                            <a:off x="3780" y="13334"/>
                            <a:ext cx="1056" cy="1120"/>
                            <a:chOff x="4164" y="4676"/>
                            <a:chExt cx="1208" cy="1208"/>
                          </a:xfrm>
                        </wpg:grpSpPr>
                        <wps:wsp>
                          <wps:cNvPr id="8" name="Freeform 216" descr="image004b"/>
                          <wps:cNvSpPr>
                            <a:spLocks/>
                          </wps:cNvSpPr>
                          <wps:spPr bwMode="auto">
                            <a:xfrm>
                              <a:off x="4764" y="4676"/>
                              <a:ext cx="608" cy="1204"/>
                            </a:xfrm>
                            <a:custGeom>
                              <a:avLst/>
                              <a:gdLst>
                                <a:gd name="T0" fmla="*/ 220 w 608"/>
                                <a:gd name="T1" fmla="*/ 64 h 1204"/>
                                <a:gd name="T2" fmla="*/ 372 w 608"/>
                                <a:gd name="T3" fmla="*/ 16 h 1204"/>
                                <a:gd name="T4" fmla="*/ 500 w 608"/>
                                <a:gd name="T5" fmla="*/ 44 h 1204"/>
                                <a:gd name="T6" fmla="*/ 440 w 608"/>
                                <a:gd name="T7" fmla="*/ 184 h 1204"/>
                                <a:gd name="T8" fmla="*/ 400 w 608"/>
                                <a:gd name="T9" fmla="*/ 244 h 1204"/>
                                <a:gd name="T10" fmla="*/ 284 w 608"/>
                                <a:gd name="T11" fmla="*/ 440 h 1204"/>
                                <a:gd name="T12" fmla="*/ 536 w 608"/>
                                <a:gd name="T13" fmla="*/ 936 h 1204"/>
                                <a:gd name="T14" fmla="*/ 564 w 608"/>
                                <a:gd name="T15" fmla="*/ 1108 h 1204"/>
                                <a:gd name="T16" fmla="*/ 492 w 608"/>
                                <a:gd name="T17" fmla="*/ 1152 h 1204"/>
                                <a:gd name="T18" fmla="*/ 280 w 608"/>
                                <a:gd name="T19" fmla="*/ 1084 h 1204"/>
                                <a:gd name="T20" fmla="*/ 132 w 608"/>
                                <a:gd name="T21" fmla="*/ 848 h 1204"/>
                                <a:gd name="T22" fmla="*/ 92 w 608"/>
                                <a:gd name="T23" fmla="*/ 772 h 1204"/>
                                <a:gd name="T24" fmla="*/ 0 w 608"/>
                                <a:gd name="T25" fmla="*/ 544 h 1204"/>
                                <a:gd name="T26" fmla="*/ 20 w 608"/>
                                <a:gd name="T27" fmla="*/ 344 h 1204"/>
                                <a:gd name="T28" fmla="*/ 220 w 608"/>
                                <a:gd name="T29" fmla="*/ 64 h 1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08" h="1204">
                                  <a:moveTo>
                                    <a:pt x="220" y="64"/>
                                  </a:moveTo>
                                  <a:cubicBezTo>
                                    <a:pt x="260" y="37"/>
                                    <a:pt x="372" y="16"/>
                                    <a:pt x="372" y="16"/>
                                  </a:cubicBezTo>
                                  <a:cubicBezTo>
                                    <a:pt x="389" y="19"/>
                                    <a:pt x="488" y="0"/>
                                    <a:pt x="500" y="44"/>
                                  </a:cubicBezTo>
                                  <a:cubicBezTo>
                                    <a:pt x="507" y="72"/>
                                    <a:pt x="456" y="150"/>
                                    <a:pt x="440" y="184"/>
                                  </a:cubicBezTo>
                                  <a:cubicBezTo>
                                    <a:pt x="423" y="217"/>
                                    <a:pt x="425" y="201"/>
                                    <a:pt x="400" y="244"/>
                                  </a:cubicBezTo>
                                  <a:cubicBezTo>
                                    <a:pt x="309" y="381"/>
                                    <a:pt x="320" y="334"/>
                                    <a:pt x="284" y="440"/>
                                  </a:cubicBezTo>
                                  <a:cubicBezTo>
                                    <a:pt x="340" y="652"/>
                                    <a:pt x="388" y="792"/>
                                    <a:pt x="536" y="936"/>
                                  </a:cubicBezTo>
                                  <a:cubicBezTo>
                                    <a:pt x="566" y="980"/>
                                    <a:pt x="608" y="1032"/>
                                    <a:pt x="564" y="1108"/>
                                  </a:cubicBezTo>
                                  <a:cubicBezTo>
                                    <a:pt x="550" y="1122"/>
                                    <a:pt x="512" y="1145"/>
                                    <a:pt x="492" y="1152"/>
                                  </a:cubicBezTo>
                                  <a:cubicBezTo>
                                    <a:pt x="444" y="1168"/>
                                    <a:pt x="380" y="1204"/>
                                    <a:pt x="280" y="1084"/>
                                  </a:cubicBezTo>
                                  <a:cubicBezTo>
                                    <a:pt x="230" y="1008"/>
                                    <a:pt x="161" y="932"/>
                                    <a:pt x="132" y="848"/>
                                  </a:cubicBezTo>
                                  <a:cubicBezTo>
                                    <a:pt x="119" y="808"/>
                                    <a:pt x="108" y="816"/>
                                    <a:pt x="92" y="772"/>
                                  </a:cubicBezTo>
                                  <a:cubicBezTo>
                                    <a:pt x="8" y="628"/>
                                    <a:pt x="36" y="649"/>
                                    <a:pt x="0" y="544"/>
                                  </a:cubicBezTo>
                                  <a:cubicBezTo>
                                    <a:pt x="7" y="477"/>
                                    <a:pt x="8" y="409"/>
                                    <a:pt x="20" y="344"/>
                                  </a:cubicBezTo>
                                  <a:cubicBezTo>
                                    <a:pt x="56" y="264"/>
                                    <a:pt x="166" y="124"/>
                                    <a:pt x="220" y="64"/>
                                  </a:cubicBezTo>
                                  <a:close/>
                                </a:path>
                              </a:pathLst>
                            </a:custGeom>
                            <a:blipFill dpi="0" rotWithShape="1">
                              <a:blip r:embed="rId9" cstate="print">
                                <a:extLst>
                                  <a:ext uri="{28A0092B-C50C-407E-A947-70E740481C1C}">
                                    <a14:useLocalDpi xmlns:a14="http://schemas.microsoft.com/office/drawing/2010/main" val="0"/>
                                  </a:ext>
                                </a:extLst>
                              </a:blip>
                              <a:srcRect/>
                              <a:stretch>
                                <a:fillRect/>
                              </a:stretch>
                            </a:blipFill>
                            <a:ln w="9525">
                              <a:solidFill>
                                <a:srgbClr val="000000"/>
                              </a:solidFill>
                              <a:round/>
                              <a:headEnd/>
                              <a:tailEnd/>
                            </a:ln>
                          </wps:spPr>
                          <wps:bodyPr rot="0" vert="horz" wrap="square" lIns="91440" tIns="45720" rIns="91440" bIns="45720" anchor="t" anchorCtr="0" upright="1">
                            <a:noAutofit/>
                          </wps:bodyPr>
                        </wps:wsp>
                        <wps:wsp>
                          <wps:cNvPr id="9" name="Freeform 217" descr="image004b"/>
                          <wps:cNvSpPr>
                            <a:spLocks/>
                          </wps:cNvSpPr>
                          <wps:spPr bwMode="auto">
                            <a:xfrm flipH="1">
                              <a:off x="4164" y="4680"/>
                              <a:ext cx="608" cy="1204"/>
                            </a:xfrm>
                            <a:custGeom>
                              <a:avLst/>
                              <a:gdLst>
                                <a:gd name="T0" fmla="*/ 220 w 608"/>
                                <a:gd name="T1" fmla="*/ 64 h 1204"/>
                                <a:gd name="T2" fmla="*/ 372 w 608"/>
                                <a:gd name="T3" fmla="*/ 16 h 1204"/>
                                <a:gd name="T4" fmla="*/ 500 w 608"/>
                                <a:gd name="T5" fmla="*/ 44 h 1204"/>
                                <a:gd name="T6" fmla="*/ 440 w 608"/>
                                <a:gd name="T7" fmla="*/ 184 h 1204"/>
                                <a:gd name="T8" fmla="*/ 400 w 608"/>
                                <a:gd name="T9" fmla="*/ 244 h 1204"/>
                                <a:gd name="T10" fmla="*/ 284 w 608"/>
                                <a:gd name="T11" fmla="*/ 440 h 1204"/>
                                <a:gd name="T12" fmla="*/ 536 w 608"/>
                                <a:gd name="T13" fmla="*/ 936 h 1204"/>
                                <a:gd name="T14" fmla="*/ 564 w 608"/>
                                <a:gd name="T15" fmla="*/ 1108 h 1204"/>
                                <a:gd name="T16" fmla="*/ 492 w 608"/>
                                <a:gd name="T17" fmla="*/ 1152 h 1204"/>
                                <a:gd name="T18" fmla="*/ 280 w 608"/>
                                <a:gd name="T19" fmla="*/ 1084 h 1204"/>
                                <a:gd name="T20" fmla="*/ 132 w 608"/>
                                <a:gd name="T21" fmla="*/ 848 h 1204"/>
                                <a:gd name="T22" fmla="*/ 92 w 608"/>
                                <a:gd name="T23" fmla="*/ 772 h 1204"/>
                                <a:gd name="T24" fmla="*/ 0 w 608"/>
                                <a:gd name="T25" fmla="*/ 544 h 1204"/>
                                <a:gd name="T26" fmla="*/ 20 w 608"/>
                                <a:gd name="T27" fmla="*/ 344 h 1204"/>
                                <a:gd name="T28" fmla="*/ 220 w 608"/>
                                <a:gd name="T29" fmla="*/ 64 h 1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08" h="1204">
                                  <a:moveTo>
                                    <a:pt x="220" y="64"/>
                                  </a:moveTo>
                                  <a:cubicBezTo>
                                    <a:pt x="260" y="37"/>
                                    <a:pt x="372" y="16"/>
                                    <a:pt x="372" y="16"/>
                                  </a:cubicBezTo>
                                  <a:cubicBezTo>
                                    <a:pt x="389" y="19"/>
                                    <a:pt x="488" y="0"/>
                                    <a:pt x="500" y="44"/>
                                  </a:cubicBezTo>
                                  <a:cubicBezTo>
                                    <a:pt x="507" y="72"/>
                                    <a:pt x="456" y="150"/>
                                    <a:pt x="440" y="184"/>
                                  </a:cubicBezTo>
                                  <a:cubicBezTo>
                                    <a:pt x="423" y="217"/>
                                    <a:pt x="425" y="201"/>
                                    <a:pt x="400" y="244"/>
                                  </a:cubicBezTo>
                                  <a:cubicBezTo>
                                    <a:pt x="309" y="381"/>
                                    <a:pt x="320" y="334"/>
                                    <a:pt x="284" y="440"/>
                                  </a:cubicBezTo>
                                  <a:cubicBezTo>
                                    <a:pt x="340" y="652"/>
                                    <a:pt x="388" y="792"/>
                                    <a:pt x="536" y="936"/>
                                  </a:cubicBezTo>
                                  <a:cubicBezTo>
                                    <a:pt x="566" y="980"/>
                                    <a:pt x="608" y="1032"/>
                                    <a:pt x="564" y="1108"/>
                                  </a:cubicBezTo>
                                  <a:cubicBezTo>
                                    <a:pt x="550" y="1122"/>
                                    <a:pt x="512" y="1145"/>
                                    <a:pt x="492" y="1152"/>
                                  </a:cubicBezTo>
                                  <a:cubicBezTo>
                                    <a:pt x="444" y="1168"/>
                                    <a:pt x="380" y="1204"/>
                                    <a:pt x="280" y="1084"/>
                                  </a:cubicBezTo>
                                  <a:cubicBezTo>
                                    <a:pt x="230" y="1008"/>
                                    <a:pt x="161" y="932"/>
                                    <a:pt x="132" y="848"/>
                                  </a:cubicBezTo>
                                  <a:cubicBezTo>
                                    <a:pt x="119" y="808"/>
                                    <a:pt x="108" y="816"/>
                                    <a:pt x="92" y="772"/>
                                  </a:cubicBezTo>
                                  <a:cubicBezTo>
                                    <a:pt x="8" y="628"/>
                                    <a:pt x="36" y="649"/>
                                    <a:pt x="0" y="544"/>
                                  </a:cubicBezTo>
                                  <a:cubicBezTo>
                                    <a:pt x="7" y="477"/>
                                    <a:pt x="8" y="409"/>
                                    <a:pt x="20" y="344"/>
                                  </a:cubicBezTo>
                                  <a:cubicBezTo>
                                    <a:pt x="56" y="264"/>
                                    <a:pt x="166" y="124"/>
                                    <a:pt x="220" y="64"/>
                                  </a:cubicBezTo>
                                  <a:close/>
                                </a:path>
                              </a:pathLst>
                            </a:custGeom>
                            <a:blipFill dpi="0" rotWithShape="1">
                              <a:blip r:embed="rId9" cstate="print">
                                <a:extLst>
                                  <a:ext uri="{28A0092B-C50C-407E-A947-70E740481C1C}">
                                    <a14:useLocalDpi xmlns:a14="http://schemas.microsoft.com/office/drawing/2010/main" val="0"/>
                                  </a:ext>
                                </a:extLst>
                              </a:blip>
                              <a:srcRect/>
                              <a:stretch>
                                <a:fillRect/>
                              </a:stretch>
                            </a:blip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C14E7DB" id="Group 211" o:spid="_x0000_s1026" style="position:absolute;margin-left:278.7pt;margin-top:-86.35pt;width:118.05pt;height:65.65pt;z-index:251670016;mso-position-vertical-relative:page" coordorigin="2475,13320" coordsize="2361,11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">
                <v:group id="Group 212" o:spid="_x0000_s1027" style="position:absolute;left:2475;top:13320;width:1056;height:1120" coordorigin="4164,4676" coordsize="1208,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213" o:spid="_x0000_s1028" style="position:absolute;left:4764;top:4676;width:608;height:1204;visibility:visible;mso-wrap-style:square;v-text-anchor:top" coordsize="608,1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" path="m220,64c260,37,372,16,372,16,389,19,488,,500,44v7,28,-44,106,-60,140c423,217,425,201,400,244,309,381,320,334,284,440v56,212,104,352,252,496c566,980,608,1032,564,1108v-14,14,-52,37,-72,44c444,1168,380,1204,280,1084,230,1008,161,932,132,848,119,808,108,816,92,772,8,628,36,649,,544,7,477,8,409,20,344,56,264,166,124,220,64xe" fillcolor="silver">
                    <v:path arrowok="t" o:connecttype="custom" o:connectlocs="220,64;372,16;500,44;440,184;400,244;284,440;536,936;564,1108;492,1152;280,1084;132,848;92,772;0,544;20,344;220,64" o:connectangles="0,0,0,0,0,0,0,0,0,0,0,0,0,0,0"/>
                  </v:shape>
                  <v:shape id="Freeform 214" o:spid="_x0000_s1029" style="position:absolute;left:4164;top:4680;width:608;height:1204;flip:x;visibility:visible;mso-wrap-style:square;v-text-anchor:top" coordsize="608,1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" path="m220,64c260,37,372,16,372,16,389,19,488,,500,44v7,28,-44,106,-60,140c423,217,425,201,400,244,309,381,320,334,284,440v56,212,104,352,252,496c566,980,608,1032,564,1108v-14,14,-52,37,-72,44c444,1168,380,1204,280,1084,230,1008,161,932,132,848,119,808,108,816,92,772,8,628,36,649,,544,7,477,8,409,20,344,56,264,166,124,220,64xe" fillcolor="silver">
                    <v:path arrowok="t" o:connecttype="custom" o:connectlocs="220,64;372,16;500,44;440,184;400,244;284,440;536,936;564,1108;492,1152;280,1084;132,848;92,772;0,544;20,344;220,64" o:connectangles="0,0,0,0,0,0,0,0,0,0,0,0,0,0,0"/>
                  </v:shape>
                </v:group>
                <v:group id="Group 215" o:spid="_x0000_s1030" style="position:absolute;left:3780;top:13334;width:1056;height:1120" coordorigin="4164,4676" coordsize="1208,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216" o:spid="_x0000_s1031" alt="image004b" style="position:absolute;left:4764;top:4676;width:608;height:1204;visibility:visible;mso-wrap-style:square;v-text-anchor:top" coordsize="608,1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" path="m220,64c260,37,372,16,372,16,389,19,488,,500,44v7,28,-44,106,-60,140c423,217,425,201,400,244,309,381,320,334,284,440v56,212,104,352,252,496c566,980,608,1032,564,1108v-14,14,-52,37,-72,44c444,1168,380,1204,280,1084,230,1008,161,932,132,848,119,808,108,816,92,772,8,628,36,649,,544,7,477,8,409,20,344,56,264,166,124,220,64xe">
                    <v:fill r:id="rId13" o:title="image004b" recolor="t" rotate="t" type="frame"/>
                    <v:path arrowok="t" o:connecttype="custom" o:connectlocs="220,64;372,16;500,44;440,184;400,244;284,440;536,936;564,1108;492,1152;280,1084;132,848;92,772;0,544;20,344;220,64" o:connectangles="0,0,0,0,0,0,0,0,0,0,0,0,0,0,0"/>
                  </v:shape>
                  <v:shape id="Freeform 217" o:spid="_x0000_s1032" alt="image004b" style="position:absolute;left:4164;top:4680;width:608;height:1204;flip:x;visibility:visible;mso-wrap-style:square;v-text-anchor:top" coordsize="608,1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" path="m220,64c260,37,372,16,372,16,389,19,488,,500,44v7,28,-44,106,-60,140c423,217,425,201,400,244,309,381,320,334,284,440v56,212,104,352,252,496c566,980,608,1032,564,1108v-14,14,-52,37,-72,44c444,1168,380,1204,280,1084,230,1008,161,932,132,848,119,808,108,816,92,772,8,628,36,649,,544,7,477,8,409,20,344,56,264,166,124,220,64xe">
                    <v:fill r:id="rId13" o:title="image004b" recolor="t" rotate="t" type="frame"/>
                    <v:path arrowok="t" o:connecttype="custom" o:connectlocs="220,64;372,16;500,44;440,184;400,244;284,440;536,936;564,1108;492,1152;280,1084;132,848;92,772;0,544;20,344;220,64" o:connectangles="0,0,0,0,0,0,0,0,0,0,0,0,0,0,0"/>
                  </v:shape>
                </v:group>
                <w10:wrap anchory="page"/>
              </v:group>
            </w:pict>
          </mc:Fallback>
        </mc:AlternateContent>
      </w:r>
      <w:r w:rsidR="00355F6C" w:rsidRPr="00F86E01">
        <w:rPr>
          <w:b/>
          <w:bCs/>
          <w:color w:val="000000"/>
        </w:rPr>
        <w:t>Instructional Suggestions and Background</w:t>
      </w:r>
      <w:r w:rsidR="004F1F59">
        <w:rPr>
          <w:b/>
          <w:bCs/>
          <w:color w:val="000000"/>
        </w:rPr>
        <w:t xml:space="preserve"> Biology</w:t>
      </w:r>
    </w:p>
    <w:p w14:paraId="175440F6" w14:textId="192112F5" w:rsidR="00366028" w:rsidRPr="00CB73B2" w:rsidRDefault="00366028" w:rsidP="00366028">
      <w:bookmarkStart w:id="7" w:name="_Hlk26199011"/>
      <w:bookmarkStart w:id="8" w:name="_Hlk50441109"/>
      <w:bookmarkStart w:id="9" w:name="_Hlk50360723"/>
      <w:r w:rsidRPr="00CB73B2">
        <w:rPr>
          <w:u w:val="single"/>
        </w:rPr>
        <w:t>To maximize student learning</w:t>
      </w:r>
      <w:r>
        <w:rPr>
          <w:u w:val="single"/>
        </w:rPr>
        <w:t xml:space="preserve"> and participation</w:t>
      </w:r>
      <w:r w:rsidRPr="00CB73B2">
        <w:t>,</w:t>
      </w:r>
      <w:r>
        <w:t xml:space="preserve"> we </w:t>
      </w:r>
      <w:r w:rsidRPr="00CB73B2">
        <w:t xml:space="preserve">recommend </w:t>
      </w:r>
      <w:r>
        <w:t xml:space="preserve">that you have students work in pairs to answer each </w:t>
      </w:r>
      <w:r w:rsidRPr="00CB73B2">
        <w:t>group of related questions. Student learning is increased when students discuss scientific concepts to develop answers to challenging questions. After</w:t>
      </w:r>
      <w:r>
        <w:t xml:space="preserve"> pairs of</w:t>
      </w:r>
      <w:r w:rsidRPr="00CB73B2">
        <w:t xml:space="preserve"> students have worked together to answer a group of related questions,</w:t>
      </w:r>
      <w:r>
        <w:t xml:space="preserve"> we </w:t>
      </w:r>
      <w:r w:rsidRPr="00CB73B2">
        <w:t>recommend</w:t>
      </w:r>
      <w:r>
        <w:t xml:space="preserve"> that you have </w:t>
      </w:r>
      <w:r w:rsidRPr="00CB73B2">
        <w:t>a class discussion</w:t>
      </w:r>
      <w:r>
        <w:t xml:space="preserve"> to probe </w:t>
      </w:r>
      <w:r w:rsidRPr="00CB73B2">
        <w:t>student thinking and help students</w:t>
      </w:r>
      <w:r>
        <w:t xml:space="preserve"> develop </w:t>
      </w:r>
      <w:r w:rsidRPr="00CB73B2">
        <w:t>a sound understanding of the concepts and information covered.</w:t>
      </w:r>
      <w:r>
        <w:t xml:space="preserve"> </w:t>
      </w:r>
    </w:p>
    <w:bookmarkEnd w:id="7"/>
    <w:p w14:paraId="164CD2A5" w14:textId="77777777" w:rsidR="00366028" w:rsidRPr="00FB1FC0" w:rsidRDefault="00366028" w:rsidP="00366028"/>
    <w:bookmarkEnd w:id="8"/>
    <w:bookmarkEnd w:id="9"/>
    <w:p w14:paraId="0EDC27F0" w14:textId="4ADD779A" w:rsidR="00830B95" w:rsidRDefault="00830B95" w:rsidP="00830B95">
      <w:pPr>
        <w:rPr>
          <w:rStyle w:val="Hyperlink"/>
          <w:u w:val="none"/>
        </w:rPr>
      </w:pPr>
      <w:r>
        <w:t xml:space="preserve">If you would like to have a </w:t>
      </w:r>
      <w:r w:rsidRPr="000D0D0E">
        <w:rPr>
          <w:u w:val="single"/>
        </w:rPr>
        <w:t>key</w:t>
      </w:r>
      <w:r>
        <w:t xml:space="preserve"> with the answers to the questions in the Student Handout, please send a message to </w:t>
      </w:r>
      <w:hyperlink r:id="rId14" w:history="1">
        <w:r w:rsidR="00FD214D" w:rsidRPr="002A6CC3">
          <w:rPr>
            <w:rStyle w:val="Hyperlink"/>
          </w:rPr>
          <w:t>iwaldron@upenn.edu</w:t>
        </w:r>
      </w:hyperlink>
      <w:r w:rsidR="00125BDC">
        <w:rPr>
          <w:rStyle w:val="Hyperlink"/>
          <w:u w:val="none"/>
        </w:rPr>
        <w:t>.</w:t>
      </w:r>
      <w:r w:rsidR="00697776">
        <w:rPr>
          <w:rStyle w:val="Hyperlink"/>
          <w:u w:val="none"/>
        </w:rPr>
        <w:t xml:space="preserve"> The following paragraphs provide additional background information and instructional suggestions.</w:t>
      </w:r>
      <w:r w:rsidR="00831ECC" w:rsidRPr="00831ECC">
        <w:t xml:space="preserve"> </w:t>
      </w:r>
      <w:r w:rsidR="00831ECC">
        <w:t>Much of the following information is more sophisticated than would be appropriate for high school students, but this information can be useful for your own understanding and for responses to questions from your students.</w:t>
      </w:r>
    </w:p>
    <w:p w14:paraId="18E6971C" w14:textId="77777777" w:rsidR="00755102" w:rsidRDefault="00755102" w:rsidP="00AF3CB7">
      <w:pPr>
        <w:rPr>
          <w:color w:val="000000"/>
        </w:rPr>
      </w:pPr>
    </w:p>
    <w:p w14:paraId="7E51B929" w14:textId="26C8FE2E" w:rsidR="0029148F" w:rsidRDefault="007221C0" w:rsidP="00F03D31">
      <w:bookmarkStart w:id="10" w:name="_Hlk209354920"/>
      <w:r>
        <w:t>In our experience, our emphasis on understanding</w:t>
      </w:r>
      <w:r w:rsidR="003D03AD">
        <w:t xml:space="preserve"> how specific </w:t>
      </w:r>
      <w:r w:rsidR="003D03AD" w:rsidRPr="003D03AD">
        <w:rPr>
          <w:u w:val="single"/>
        </w:rPr>
        <w:t>genes</w:t>
      </w:r>
      <w:r w:rsidR="00B04DF6">
        <w:t xml:space="preserve"> </w:t>
      </w:r>
      <w:proofErr w:type="gramStart"/>
      <w:r w:rsidR="00B04DF6">
        <w:t>are</w:t>
      </w:r>
      <w:proofErr w:type="gramEnd"/>
      <w:r w:rsidR="00B04DF6">
        <w:t xml:space="preserve"> transmitted by </w:t>
      </w:r>
      <w:r>
        <w:t>meiosis and fertilization contributes to student interest</w:t>
      </w:r>
      <w:r w:rsidR="0062086A">
        <w:t xml:space="preserve"> and </w:t>
      </w:r>
      <w:r>
        <w:t>enhances understanding</w:t>
      </w:r>
      <w:r w:rsidR="004A5AA5">
        <w:t>.</w:t>
      </w:r>
      <w:r w:rsidR="00715527">
        <w:t xml:space="preserve"> </w:t>
      </w:r>
      <w:bookmarkStart w:id="11" w:name="_Hlk119050569"/>
      <w:bookmarkStart w:id="12" w:name="_Hlk119207524"/>
      <w:bookmarkEnd w:id="10"/>
      <w:r w:rsidR="00715527" w:rsidRPr="003C2868">
        <w:rPr>
          <w:u w:val="single"/>
        </w:rPr>
        <w:t xml:space="preserve">Human </w:t>
      </w:r>
      <w:r w:rsidR="00715527" w:rsidRPr="00744F5A">
        <w:rPr>
          <w:u w:val="single"/>
        </w:rPr>
        <w:t>chromosome</w:t>
      </w:r>
      <w:r w:rsidR="00715527">
        <w:t xml:space="preserve"> 11 has </w:t>
      </w:r>
      <w:proofErr w:type="gramStart"/>
      <w:r w:rsidR="00715527">
        <w:t>the genes</w:t>
      </w:r>
      <w:proofErr w:type="gramEnd"/>
      <w:r w:rsidR="00715527">
        <w:t xml:space="preserve"> that can result in albinism</w:t>
      </w:r>
      <w:r w:rsidR="000D1E06">
        <w:t xml:space="preserve"> and/or </w:t>
      </w:r>
      <w:r w:rsidR="00715527">
        <w:t>sickle cell anemia, as well as more than 1000 other genes. Human chromosome 12 has</w:t>
      </w:r>
      <w:r w:rsidR="00173E8C">
        <w:t xml:space="preserve"> more than 1000 </w:t>
      </w:r>
      <w:r w:rsidR="00715527">
        <w:t>genes, including</w:t>
      </w:r>
      <w:r w:rsidR="000D1E06">
        <w:t xml:space="preserve"> a </w:t>
      </w:r>
      <w:r w:rsidR="00715527">
        <w:t>gene that can result in alcohol intolerance.</w:t>
      </w:r>
      <w:bookmarkEnd w:id="11"/>
      <w:r w:rsidR="00635117">
        <w:t xml:space="preserve"> Humans have a total of 23 pairs of homologous chromosomes, with a total of roughly 20,000 genes</w:t>
      </w:r>
      <w:bookmarkEnd w:id="12"/>
      <w:r w:rsidR="00635117">
        <w:t>.</w:t>
      </w:r>
    </w:p>
    <w:p w14:paraId="5979C33F" w14:textId="77777777" w:rsidR="00E9621C" w:rsidRPr="00156787" w:rsidRDefault="00E9621C" w:rsidP="00F03D31">
      <w:pPr>
        <w:rPr>
          <w:sz w:val="16"/>
          <w:szCs w:val="16"/>
          <w:vertAlign w:val="superscript"/>
        </w:rPr>
      </w:pPr>
    </w:p>
    <w:p w14:paraId="01B74C7B" w14:textId="77777777" w:rsidR="00D60014" w:rsidRDefault="00E9621C" w:rsidP="00E9621C">
      <w:pPr>
        <w:rPr>
          <w:u w:val="single"/>
        </w:rPr>
      </w:pPr>
      <w:r>
        <w:rPr>
          <w:noProof/>
          <w:u w:val="single"/>
        </w:rPr>
        <mc:AlternateContent>
          <mc:Choice Requires="wps">
            <w:drawing>
              <wp:anchor distT="0" distB="0" distL="114300" distR="114300" simplePos="0" relativeHeight="251674112" behindDoc="0" locked="0" layoutInCell="1" allowOverlap="1" wp14:anchorId="65422635" wp14:editId="35C0B6B1">
                <wp:simplePos x="0" y="0"/>
                <wp:positionH relativeFrom="margin">
                  <wp:align>right</wp:align>
                </wp:positionH>
                <wp:positionV relativeFrom="paragraph">
                  <wp:posOffset>3864610</wp:posOffset>
                </wp:positionV>
                <wp:extent cx="123825" cy="238125"/>
                <wp:effectExtent l="0" t="0" r="9525" b="9525"/>
                <wp:wrapNone/>
                <wp:docPr id="11" name="Rectangle 11"/>
                <wp:cNvGraphicFramePr/>
                <a:graphic xmlns:a="http://schemas.openxmlformats.org/drawingml/2006/main">
                  <a:graphicData uri="http://schemas.microsoft.com/office/word/2010/wordprocessingShape">
                    <wps:wsp>
                      <wps:cNvSpPr/>
                      <wps:spPr>
                        <a:xfrm>
                          <a:off x="0" y="0"/>
                          <a:ext cx="123825" cy="2381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5795C2" id="Rectangle 11" o:spid="_x0000_s1026" style="position:absolute;margin-left:-41.45pt;margin-top:304.3pt;width:9.75pt;height:18.75pt;z-index:2516741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" fillcolor="white [3212]" stroked="f" strokeweight="2pt">
                <w10:wrap anchorx="margin"/>
              </v:rect>
            </w:pict>
          </mc:Fallback>
        </mc:AlternateContent>
      </w:r>
      <w:r w:rsidRPr="00E03CB0">
        <w:rPr>
          <w:u w:val="single"/>
        </w:rPr>
        <w:t>Albinism</w:t>
      </w:r>
    </w:p>
    <w:tbl>
      <w:tblPr>
        <w:tblStyle w:val="TableGrid"/>
        <w:tblW w:w="9576" w:type="dxa"/>
        <w:jc w:val="center"/>
        <w:tblLook w:val="04A0" w:firstRow="1" w:lastRow="0" w:firstColumn="1" w:lastColumn="0" w:noHBand="0" w:noVBand="1"/>
      </w:tblPr>
      <w:tblGrid>
        <w:gridCol w:w="3047"/>
        <w:gridCol w:w="6529"/>
      </w:tblGrid>
      <w:tr w:rsidR="00A0732E" w14:paraId="0A6085A8" w14:textId="77777777" w:rsidTr="00152331">
        <w:trPr>
          <w:jc w:val="center"/>
        </w:trPr>
        <w:tc>
          <w:tcPr>
            <w:tcW w:w="3047" w:type="dxa"/>
            <w:tcBorders>
              <w:top w:val="nil"/>
              <w:left w:val="nil"/>
              <w:bottom w:val="nil"/>
            </w:tcBorders>
          </w:tcPr>
          <w:p w14:paraId="1972DA92" w14:textId="7D22C92B" w:rsidR="00A0732E" w:rsidRPr="00A0732E" w:rsidRDefault="00A0732E" w:rsidP="00A0732E">
            <w:r>
              <w:t xml:space="preserve">This figure shows that </w:t>
            </w:r>
            <w:r w:rsidR="00831ECC">
              <w:t xml:space="preserve">a </w:t>
            </w:r>
            <w:r>
              <w:t>melanocyte produce</w:t>
            </w:r>
            <w:r w:rsidR="00831ECC">
              <w:t>s</w:t>
            </w:r>
            <w:r>
              <w:t xml:space="preserve"> </w:t>
            </w:r>
            <w:r w:rsidRPr="00AF5F21">
              <w:rPr>
                <w:u w:val="single"/>
              </w:rPr>
              <w:t>melanin</w:t>
            </w:r>
            <w:r>
              <w:t xml:space="preserve"> which</w:t>
            </w:r>
            <w:r w:rsidR="00831ECC">
              <w:t xml:space="preserve"> is </w:t>
            </w:r>
            <w:r>
              <w:t xml:space="preserve">transferred to the keratinocytes that make up the bulk of our skin. Melanin protects the DNA of the keratinocytes from UV damage and helps to prevent the breakdown of folic acid. On the other hand, too much melanin can interfere </w:t>
            </w:r>
            <w:r w:rsidR="00831ECC">
              <w:t>with the production of vitamin D, which</w:t>
            </w:r>
            <w:r w:rsidR="00152331">
              <w:t xml:space="preserve"> is needed for calcium absorption.</w:t>
            </w:r>
          </w:p>
        </w:tc>
        <w:tc>
          <w:tcPr>
            <w:tcW w:w="6529" w:type="dxa"/>
            <w:tcBorders>
              <w:bottom w:val="single" w:sz="4" w:space="0" w:color="auto"/>
            </w:tcBorders>
          </w:tcPr>
          <w:p w14:paraId="249959EF" w14:textId="6C335444" w:rsidR="00A0732E" w:rsidRDefault="00152331" w:rsidP="00233F60">
            <w:pPr>
              <w:jc w:val="center"/>
              <w:rPr>
                <w:sz w:val="16"/>
                <w:szCs w:val="16"/>
              </w:rPr>
            </w:pPr>
            <w:r>
              <w:rPr>
                <w:noProof/>
              </w:rPr>
              <w:drawing>
                <wp:inline distT="0" distB="0" distL="0" distR="0" wp14:anchorId="08349C55" wp14:editId="655E2472">
                  <wp:extent cx="4000500" cy="2514600"/>
                  <wp:effectExtent l="0" t="0" r="0" b="0"/>
                  <wp:docPr id="1245452248" name="Picture 26" descr="melanocy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lanocyte"/>
                          <pic:cNvPicPr>
                            <a:picLocks noChangeAspect="1" noChangeArrowheads="1"/>
                          </pic:cNvPicPr>
                        </pic:nvPicPr>
                        <pic:blipFill rotWithShape="1">
                          <a:blip r:embed="rId15">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l="4148" t="7077" r="4148" b="11692"/>
                          <a:stretch>
                            <a:fillRect/>
                          </a:stretch>
                        </pic:blipFill>
                        <pic:spPr bwMode="auto">
                          <a:xfrm>
                            <a:off x="0" y="0"/>
                            <a:ext cx="4000500" cy="2514600"/>
                          </a:xfrm>
                          <a:prstGeom prst="rect">
                            <a:avLst/>
                          </a:prstGeom>
                          <a:noFill/>
                          <a:ln>
                            <a:noFill/>
                          </a:ln>
                          <a:extLst>
                            <a:ext uri="{53640926-AAD7-44D8-BBD7-CCE9431645EC}">
                              <a14:shadowObscured xmlns:a14="http://schemas.microsoft.com/office/drawing/2010/main"/>
                            </a:ext>
                          </a:extLst>
                        </pic:spPr>
                      </pic:pic>
                    </a:graphicData>
                  </a:graphic>
                </wp:inline>
              </w:drawing>
            </w:r>
          </w:p>
          <w:p w14:paraId="2A1BDFAC" w14:textId="3B8598C7" w:rsidR="00A0732E" w:rsidRPr="002B6579" w:rsidRDefault="00152331" w:rsidP="00233F60">
            <w:pPr>
              <w:jc w:val="center"/>
              <w:rPr>
                <w:sz w:val="16"/>
                <w:szCs w:val="16"/>
              </w:rPr>
            </w:pPr>
            <w:r w:rsidRPr="002B6579">
              <w:rPr>
                <w:sz w:val="16"/>
                <w:szCs w:val="16"/>
              </w:rPr>
              <w:t>(</w:t>
            </w:r>
            <w:hyperlink r:id="rId17" w:history="1">
              <w:r w:rsidRPr="00517580">
                <w:rPr>
                  <w:rStyle w:val="Hyperlink"/>
                  <w:sz w:val="16"/>
                  <w:szCs w:val="16"/>
                </w:rPr>
                <w:t>https://lmskincentre.com/en/skin-blog/medical-cosmetic-treatment/risk-and-control-melanocyte/</w:t>
              </w:r>
            </w:hyperlink>
            <w:r>
              <w:rPr>
                <w:sz w:val="16"/>
                <w:szCs w:val="16"/>
              </w:rPr>
              <w:t>)</w:t>
            </w:r>
          </w:p>
        </w:tc>
      </w:tr>
    </w:tbl>
    <w:p w14:paraId="1602E457" w14:textId="1DBA88F6" w:rsidR="00D60014" w:rsidRPr="00152331" w:rsidRDefault="00D60014" w:rsidP="00D60014">
      <w:pPr>
        <w:rPr>
          <w:sz w:val="16"/>
          <w:szCs w:val="16"/>
        </w:rPr>
      </w:pPr>
    </w:p>
    <w:p w14:paraId="4CCB1C8E" w14:textId="388538D7" w:rsidR="00D60014" w:rsidRDefault="00D60014" w:rsidP="00D60014">
      <w:pPr>
        <w:rPr>
          <w:color w:val="000000"/>
        </w:rPr>
      </w:pPr>
      <w:bookmarkStart w:id="13" w:name="_Hlk212718322"/>
      <w:r>
        <w:t xml:space="preserve">The enzyme, tyrosinase, catalyzes the </w:t>
      </w:r>
      <w:r w:rsidR="00162D13">
        <w:t>rate-limiting</w:t>
      </w:r>
      <w:r>
        <w:t xml:space="preserve"> step in melanin production. Useful sources of additional information about tyrosinase and different types of melanin are </w:t>
      </w:r>
      <w:hyperlink r:id="rId18" w:history="1">
        <w:r w:rsidRPr="00E23FE9">
          <w:rPr>
            <w:rStyle w:val="Hyperlink"/>
          </w:rPr>
          <w:t>https://en.wikipedia.org/wiki/Tyrosinase</w:t>
        </w:r>
      </w:hyperlink>
      <w:r>
        <w:t xml:space="preserve"> and </w:t>
      </w:r>
      <w:hyperlink r:id="rId19" w:history="1">
        <w:r w:rsidRPr="00E23FE9">
          <w:rPr>
            <w:rStyle w:val="Hyperlink"/>
          </w:rPr>
          <w:t>https://www.ncbi.nlm.nih.gov/books/NBK459156/</w:t>
        </w:r>
      </w:hyperlink>
      <w:r>
        <w:t>.</w:t>
      </w:r>
      <w:r>
        <w:rPr>
          <w:color w:val="000000"/>
        </w:rPr>
        <w:t xml:space="preserve"> </w:t>
      </w:r>
    </w:p>
    <w:p w14:paraId="27135BE3" w14:textId="4DF2C408" w:rsidR="00D60014" w:rsidRPr="00423929" w:rsidRDefault="00831ECC" w:rsidP="00D60014">
      <w:r>
        <w:t>An allele that codes for a</w:t>
      </w:r>
      <w:r w:rsidR="00B57485">
        <w:t xml:space="preserve"> non-functional </w:t>
      </w:r>
      <w:r>
        <w:t>tyrosinase</w:t>
      </w:r>
      <w:r w:rsidR="000970B9">
        <w:t xml:space="preserve"> causes </w:t>
      </w:r>
      <w:r>
        <w:t xml:space="preserve">albinism. </w:t>
      </w:r>
      <w:r w:rsidR="00D60014" w:rsidRPr="00D07C38">
        <w:t>In</w:t>
      </w:r>
      <w:r>
        <w:t xml:space="preserve"> this</w:t>
      </w:r>
      <w:r w:rsidR="00162D13">
        <w:t xml:space="preserve"> type </w:t>
      </w:r>
      <w:r w:rsidR="00D60014" w:rsidRPr="00D07C38">
        <w:t xml:space="preserve">of </w:t>
      </w:r>
      <w:r w:rsidR="00D60014" w:rsidRPr="00763FC4">
        <w:t>albinism</w:t>
      </w:r>
      <w:r w:rsidR="00D60014" w:rsidRPr="00D07C38">
        <w:t>, the</w:t>
      </w:r>
      <w:r w:rsidR="00540812">
        <w:t xml:space="preserve"> non-functional </w:t>
      </w:r>
      <w:r w:rsidR="00D60014">
        <w:t>enzyme for producing melanin</w:t>
      </w:r>
      <w:r w:rsidR="00D60014" w:rsidRPr="00D07C38">
        <w:t xml:space="preserve"> </w:t>
      </w:r>
      <w:r w:rsidR="00D60014">
        <w:t>not only results in albino</w:t>
      </w:r>
      <w:r w:rsidR="00D60014" w:rsidRPr="00D07C38">
        <w:t xml:space="preserve"> skin and hair </w:t>
      </w:r>
      <w:proofErr w:type="gramStart"/>
      <w:r w:rsidR="00D60014" w:rsidRPr="00D07C38">
        <w:t>color, but</w:t>
      </w:r>
      <w:proofErr w:type="gramEnd"/>
      <w:r w:rsidR="00D60014" w:rsidRPr="00D07C38">
        <w:t xml:space="preserve"> also</w:t>
      </w:r>
      <w:r w:rsidR="00D60014">
        <w:t xml:space="preserve"> affects</w:t>
      </w:r>
      <w:r w:rsidR="00D60014" w:rsidRPr="00D07C38">
        <w:t xml:space="preserve"> the appearance and function of the eyes.</w:t>
      </w:r>
      <w:r w:rsidR="00D60014">
        <w:t xml:space="preserve"> </w:t>
      </w:r>
      <w:r w:rsidR="00D60014" w:rsidRPr="00D07C38">
        <w:t xml:space="preserve">Further information about </w:t>
      </w:r>
      <w:r w:rsidR="00D60014">
        <w:t xml:space="preserve">albinism is available at </w:t>
      </w:r>
      <w:hyperlink r:id="rId20" w:history="1">
        <w:r w:rsidR="00D60014" w:rsidRPr="00767787">
          <w:rPr>
            <w:rStyle w:val="Hyperlink"/>
          </w:rPr>
          <w:t>https://medlineplus.gov/ency/article/001479.htm</w:t>
        </w:r>
      </w:hyperlink>
      <w:r w:rsidR="00D60014">
        <w:t xml:space="preserve"> and </w:t>
      </w:r>
      <w:hyperlink r:id="rId21" w:history="1">
        <w:r w:rsidR="00D60014" w:rsidRPr="00621A38">
          <w:rPr>
            <w:rStyle w:val="Hyperlink"/>
          </w:rPr>
          <w:t>https://omim.org/entry/203100</w:t>
        </w:r>
      </w:hyperlink>
      <w:r w:rsidR="00D60014">
        <w:t>.</w:t>
      </w:r>
      <w:bookmarkStart w:id="14" w:name="_Hlk119050636"/>
      <w:r w:rsidR="00D60014">
        <w:t xml:space="preserve"> </w:t>
      </w:r>
      <w:r>
        <w:rPr>
          <w:color w:val="000000"/>
        </w:rPr>
        <w:t>You</w:t>
      </w:r>
      <w:r w:rsidR="000970B9">
        <w:rPr>
          <w:color w:val="000000"/>
        </w:rPr>
        <w:t xml:space="preserve"> may </w:t>
      </w:r>
      <w:r>
        <w:rPr>
          <w:color w:val="000000"/>
        </w:rPr>
        <w:t>want to mention that other genes and the environment also affect skin color</w:t>
      </w:r>
      <w:r w:rsidR="001F47FF">
        <w:rPr>
          <w:color w:val="000000"/>
        </w:rPr>
        <w:t xml:space="preserve"> </w:t>
      </w:r>
      <w:bookmarkStart w:id="15" w:name="_Hlk211229306"/>
      <w:r w:rsidR="001F47FF">
        <w:rPr>
          <w:color w:val="000000"/>
        </w:rPr>
        <w:t>(see our hands-on activity</w:t>
      </w:r>
      <w:r w:rsidR="00E07AB7">
        <w:rPr>
          <w:color w:val="000000"/>
        </w:rPr>
        <w:t>,</w:t>
      </w:r>
      <w:r w:rsidR="001F47FF">
        <w:rPr>
          <w:color w:val="000000"/>
        </w:rPr>
        <w:t xml:space="preserve"> “Were the babies switched? – The Genetics of Blood Types and Skin Color”; </w:t>
      </w:r>
      <w:hyperlink r:id="rId22" w:anchor="blood" w:history="1">
        <w:r w:rsidR="001F47FF" w:rsidRPr="000C1A5B">
          <w:rPr>
            <w:rStyle w:val="Hyperlink"/>
          </w:rPr>
          <w:t>https://serendipstudio.org/sci_edu/waldron/#blood</w:t>
        </w:r>
      </w:hyperlink>
      <w:r w:rsidR="001F47FF">
        <w:rPr>
          <w:color w:val="000000"/>
        </w:rPr>
        <w:t>)</w:t>
      </w:r>
      <w:bookmarkEnd w:id="15"/>
      <w:r>
        <w:rPr>
          <w:color w:val="000000"/>
        </w:rPr>
        <w:t>.</w:t>
      </w:r>
      <w:r>
        <w:t xml:space="preserve"> </w:t>
      </w:r>
    </w:p>
    <w:bookmarkEnd w:id="14"/>
    <w:p w14:paraId="7B0DA3D8" w14:textId="77777777" w:rsidR="00E9621C" w:rsidRDefault="00E9621C" w:rsidP="00E9621C">
      <w:pPr>
        <w:tabs>
          <w:tab w:val="left" w:pos="5295"/>
        </w:tabs>
        <w:rPr>
          <w:u w:val="single"/>
        </w:rPr>
      </w:pPr>
    </w:p>
    <w:bookmarkEnd w:id="13"/>
    <w:p w14:paraId="555399CB" w14:textId="77777777" w:rsidR="00E9621C" w:rsidRPr="00E03CB0" w:rsidRDefault="00E9621C" w:rsidP="00E9621C">
      <w:pPr>
        <w:tabs>
          <w:tab w:val="left" w:pos="5295"/>
        </w:tabs>
      </w:pPr>
      <w:r w:rsidRPr="00E03CB0">
        <w:rPr>
          <w:u w:val="single"/>
        </w:rPr>
        <w:lastRenderedPageBreak/>
        <w:t>Sickle cell anemia</w:t>
      </w:r>
      <w:r w:rsidRPr="00E03CB0">
        <w:tab/>
      </w:r>
      <w:bookmarkStart w:id="16" w:name="_Hlk119046110"/>
    </w:p>
    <w:p w14:paraId="033FD232" w14:textId="5997E59F" w:rsidR="00E9621C" w:rsidRDefault="00E9621C" w:rsidP="00E9621C">
      <w:r w:rsidRPr="00C95550">
        <w:rPr>
          <w:u w:val="single"/>
        </w:rPr>
        <w:t>Sickle cell hemoglobin</w:t>
      </w:r>
      <w:r w:rsidRPr="00D07C38">
        <w:t xml:space="preserve"> is less soluble in the watery cytosol of the red blood cells than normal hemoglobin, particularly when oxygen concentration</w:t>
      </w:r>
      <w:r w:rsidR="00162D13">
        <w:t xml:space="preserve"> i</w:t>
      </w:r>
      <w:r w:rsidRPr="00D07C38">
        <w:t>s low.</w:t>
      </w:r>
      <w:r>
        <w:t xml:space="preserve"> Consequently</w:t>
      </w:r>
      <w:r w:rsidRPr="00D07C38">
        <w:t>, sickle cell hemoglobin tends to form long stacks or rods of hemoglobin molecules</w:t>
      </w:r>
      <w:r w:rsidR="00156787">
        <w:t xml:space="preserve">. This </w:t>
      </w:r>
      <w:r w:rsidRPr="00D07C38">
        <w:t xml:space="preserve">results in the </w:t>
      </w:r>
      <w:r w:rsidRPr="0003700D">
        <w:t>sickled</w:t>
      </w:r>
      <w:r w:rsidR="000A2D7E">
        <w:t xml:space="preserve"> or crescent</w:t>
      </w:r>
      <w:r w:rsidRPr="0003700D">
        <w:t xml:space="preserve"> shape of some red blood cells</w:t>
      </w:r>
      <w:r w:rsidRPr="00D07C38">
        <w:t xml:space="preserve"> in a person who is </w:t>
      </w:r>
      <w:r w:rsidRPr="0003700D">
        <w:t>homozygous</w:t>
      </w:r>
      <w:r w:rsidRPr="00D07C38">
        <w:t xml:space="preserve"> for the sickle cell allele and consequently has </w:t>
      </w:r>
      <w:r w:rsidRPr="00F45838">
        <w:t>sickle cell anemia</w:t>
      </w:r>
      <w:r w:rsidRPr="00D07C38">
        <w:t xml:space="preserve">.  The </w:t>
      </w:r>
      <w:r w:rsidRPr="00C95550">
        <w:rPr>
          <w:u w:val="single"/>
        </w:rPr>
        <w:t>sickled red blood cells</w:t>
      </w:r>
      <w:r w:rsidRPr="00D07C38">
        <w:t xml:space="preserve"> tend to clog the </w:t>
      </w:r>
      <w:r>
        <w:t xml:space="preserve">tiny </w:t>
      </w:r>
      <w:r w:rsidRPr="00D07C38">
        <w:t>capillaries, blocking the circulation</w:t>
      </w:r>
      <w:r w:rsidR="00156787">
        <w:t xml:space="preserve"> to </w:t>
      </w:r>
      <w:r w:rsidRPr="00D07C38">
        <w:t>different parts of the body.  Also, the sickled red blood cells do not survive as long as normal red blood cells</w:t>
      </w:r>
      <w:r>
        <w:t xml:space="preserve">, which contributes to </w:t>
      </w:r>
      <w:r w:rsidRPr="00D07C38">
        <w:t>anemia.  Resulting symptoms include pain, physical weakness, impaired mental functioning, and damage to organs such as the heart and kidneys.</w:t>
      </w:r>
    </w:p>
    <w:p w14:paraId="0BB12964" w14:textId="77777777" w:rsidR="0062086A" w:rsidRPr="000A2D7E" w:rsidRDefault="0062086A" w:rsidP="00E9621C">
      <w:pPr>
        <w:rPr>
          <w:sz w:val="16"/>
          <w:szCs w:val="16"/>
        </w:rPr>
      </w:pPr>
    </w:p>
    <w:tbl>
      <w:tblPr>
        <w:tblW w:w="9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9"/>
        <w:gridCol w:w="452"/>
        <w:gridCol w:w="3164"/>
        <w:gridCol w:w="452"/>
        <w:gridCol w:w="3465"/>
      </w:tblGrid>
      <w:tr w:rsidR="00E9621C" w:rsidRPr="00716B69" w14:paraId="2BC57FAF" w14:textId="77777777" w:rsidTr="00E53192">
        <w:trPr>
          <w:jc w:val="center"/>
        </w:trPr>
        <w:tc>
          <w:tcPr>
            <w:tcW w:w="2259" w:type="dxa"/>
            <w:vAlign w:val="center"/>
          </w:tcPr>
          <w:p w14:paraId="0970B0D4" w14:textId="77777777" w:rsidR="00E9621C" w:rsidRPr="00716B69" w:rsidRDefault="00E9621C" w:rsidP="00E53192">
            <w:pPr>
              <w:autoSpaceDE w:val="0"/>
              <w:autoSpaceDN w:val="0"/>
              <w:adjustRightInd w:val="0"/>
              <w:jc w:val="center"/>
              <w:rPr>
                <w:rFonts w:ascii="Arial" w:hAnsi="Arial" w:cs="Arial"/>
                <w:b/>
                <w:bCs/>
                <w:sz w:val="20"/>
                <w:szCs w:val="20"/>
              </w:rPr>
            </w:pPr>
            <w:r w:rsidRPr="00716B69">
              <w:rPr>
                <w:rFonts w:ascii="Arial" w:hAnsi="Arial" w:cs="Arial"/>
                <w:sz w:val="20"/>
                <w:szCs w:val="20"/>
              </w:rPr>
              <w:br w:type="page"/>
            </w:r>
            <w:r w:rsidRPr="00716B69">
              <w:rPr>
                <w:rFonts w:ascii="Arial" w:hAnsi="Arial" w:cs="Arial"/>
                <w:b/>
                <w:bCs/>
                <w:sz w:val="20"/>
                <w:szCs w:val="20"/>
              </w:rPr>
              <w:t>Genotype (genes)</w:t>
            </w:r>
          </w:p>
        </w:tc>
        <w:tc>
          <w:tcPr>
            <w:tcW w:w="452" w:type="dxa"/>
            <w:vAlign w:val="center"/>
          </w:tcPr>
          <w:p w14:paraId="433C5C21" w14:textId="77777777" w:rsidR="00E9621C" w:rsidRPr="00716B69" w:rsidRDefault="00E9621C" w:rsidP="00E53192">
            <w:pPr>
              <w:autoSpaceDE w:val="0"/>
              <w:autoSpaceDN w:val="0"/>
              <w:adjustRightInd w:val="0"/>
              <w:jc w:val="center"/>
              <w:rPr>
                <w:rFonts w:ascii="Arial" w:hAnsi="Arial" w:cs="Arial"/>
                <w:b/>
                <w:bCs/>
                <w:sz w:val="20"/>
                <w:szCs w:val="20"/>
              </w:rPr>
            </w:pPr>
            <w:r w:rsidRPr="00716B69">
              <w:rPr>
                <w:rFonts w:ascii="Arial" w:hAnsi="Arial" w:cs="Arial"/>
                <w:b/>
                <w:bCs/>
                <w:sz w:val="20"/>
                <w:szCs w:val="20"/>
              </w:rPr>
              <w:sym w:font="Symbol" w:char="F0AE"/>
            </w:r>
          </w:p>
        </w:tc>
        <w:tc>
          <w:tcPr>
            <w:tcW w:w="3164" w:type="dxa"/>
            <w:vAlign w:val="center"/>
          </w:tcPr>
          <w:p w14:paraId="7DA730C8" w14:textId="77777777" w:rsidR="00E9621C" w:rsidRPr="00716B69" w:rsidRDefault="00E9621C" w:rsidP="00E53192">
            <w:pPr>
              <w:autoSpaceDE w:val="0"/>
              <w:autoSpaceDN w:val="0"/>
              <w:adjustRightInd w:val="0"/>
              <w:jc w:val="center"/>
              <w:rPr>
                <w:rFonts w:ascii="Arial" w:hAnsi="Arial" w:cs="Arial"/>
                <w:b/>
                <w:bCs/>
                <w:sz w:val="20"/>
                <w:szCs w:val="20"/>
              </w:rPr>
            </w:pPr>
            <w:r w:rsidRPr="00716B69">
              <w:rPr>
                <w:rFonts w:ascii="Arial" w:hAnsi="Arial" w:cs="Arial"/>
                <w:b/>
                <w:bCs/>
                <w:sz w:val="20"/>
                <w:szCs w:val="20"/>
              </w:rPr>
              <w:t>Protein</w:t>
            </w:r>
          </w:p>
        </w:tc>
        <w:tc>
          <w:tcPr>
            <w:tcW w:w="452" w:type="dxa"/>
            <w:vAlign w:val="center"/>
          </w:tcPr>
          <w:p w14:paraId="12075DD9" w14:textId="77777777" w:rsidR="00E9621C" w:rsidRPr="00716B69" w:rsidRDefault="00E9621C" w:rsidP="00E53192">
            <w:pPr>
              <w:autoSpaceDE w:val="0"/>
              <w:autoSpaceDN w:val="0"/>
              <w:adjustRightInd w:val="0"/>
              <w:jc w:val="center"/>
              <w:rPr>
                <w:rFonts w:ascii="Arial" w:hAnsi="Arial" w:cs="Arial"/>
                <w:b/>
                <w:bCs/>
                <w:sz w:val="20"/>
                <w:szCs w:val="20"/>
              </w:rPr>
            </w:pPr>
            <w:r w:rsidRPr="00716B69">
              <w:rPr>
                <w:rFonts w:ascii="Arial" w:hAnsi="Arial" w:cs="Arial"/>
                <w:b/>
                <w:bCs/>
                <w:sz w:val="20"/>
                <w:szCs w:val="20"/>
              </w:rPr>
              <w:sym w:font="Symbol" w:char="F0AE"/>
            </w:r>
          </w:p>
        </w:tc>
        <w:tc>
          <w:tcPr>
            <w:tcW w:w="3465" w:type="dxa"/>
            <w:vAlign w:val="center"/>
          </w:tcPr>
          <w:p w14:paraId="3FA8049B" w14:textId="77777777" w:rsidR="00E9621C" w:rsidRPr="00716B69" w:rsidRDefault="00E9621C" w:rsidP="00E53192">
            <w:pPr>
              <w:autoSpaceDE w:val="0"/>
              <w:autoSpaceDN w:val="0"/>
              <w:adjustRightInd w:val="0"/>
              <w:jc w:val="center"/>
              <w:rPr>
                <w:rFonts w:ascii="Arial" w:hAnsi="Arial" w:cs="Arial"/>
                <w:b/>
                <w:bCs/>
                <w:sz w:val="20"/>
                <w:szCs w:val="20"/>
              </w:rPr>
            </w:pPr>
            <w:r w:rsidRPr="00716B69">
              <w:rPr>
                <w:rFonts w:ascii="Arial" w:hAnsi="Arial" w:cs="Arial"/>
                <w:b/>
                <w:bCs/>
                <w:sz w:val="20"/>
                <w:szCs w:val="20"/>
              </w:rPr>
              <w:t>Phenotype (characteristics)</w:t>
            </w:r>
          </w:p>
        </w:tc>
      </w:tr>
      <w:tr w:rsidR="00E9621C" w:rsidRPr="00716B69" w14:paraId="09CE4EB9" w14:textId="77777777" w:rsidTr="00E53192">
        <w:trPr>
          <w:jc w:val="center"/>
        </w:trPr>
        <w:tc>
          <w:tcPr>
            <w:tcW w:w="2259" w:type="dxa"/>
            <w:vAlign w:val="center"/>
          </w:tcPr>
          <w:p w14:paraId="52C01A17" w14:textId="77777777" w:rsidR="00E9621C" w:rsidRPr="00716B69" w:rsidRDefault="00E9621C" w:rsidP="00E53192">
            <w:pPr>
              <w:autoSpaceDE w:val="0"/>
              <w:autoSpaceDN w:val="0"/>
              <w:adjustRightInd w:val="0"/>
              <w:jc w:val="center"/>
              <w:rPr>
                <w:rFonts w:ascii="Arial" w:hAnsi="Arial" w:cs="Arial"/>
                <w:sz w:val="14"/>
                <w:szCs w:val="14"/>
                <w:lang w:val="nb-NO"/>
              </w:rPr>
            </w:pPr>
          </w:p>
          <w:p w14:paraId="2EB5C311" w14:textId="77777777" w:rsidR="00E9621C" w:rsidRPr="00716B69" w:rsidRDefault="00E9621C" w:rsidP="00E53192">
            <w:pPr>
              <w:autoSpaceDE w:val="0"/>
              <w:autoSpaceDN w:val="0"/>
              <w:adjustRightInd w:val="0"/>
              <w:jc w:val="center"/>
              <w:rPr>
                <w:rFonts w:ascii="Arial" w:hAnsi="Arial" w:cs="Arial"/>
                <w:sz w:val="20"/>
                <w:szCs w:val="20"/>
                <w:lang w:val="nb-NO"/>
              </w:rPr>
            </w:pPr>
            <w:r w:rsidRPr="00716B69">
              <w:rPr>
                <w:rFonts w:ascii="Arial" w:hAnsi="Arial" w:cs="Arial"/>
                <w:sz w:val="20"/>
                <w:szCs w:val="20"/>
                <w:lang w:val="nb-NO"/>
              </w:rPr>
              <w:t>2 copies of the allele</w:t>
            </w:r>
          </w:p>
          <w:p w14:paraId="0E092D6F" w14:textId="77777777" w:rsidR="00E9621C" w:rsidRPr="00716B69" w:rsidRDefault="00E9621C" w:rsidP="00E53192">
            <w:pPr>
              <w:autoSpaceDE w:val="0"/>
              <w:autoSpaceDN w:val="0"/>
              <w:adjustRightInd w:val="0"/>
              <w:jc w:val="center"/>
              <w:rPr>
                <w:rFonts w:ascii="Arial" w:hAnsi="Arial" w:cs="Arial"/>
                <w:sz w:val="20"/>
                <w:szCs w:val="20"/>
                <w:lang w:val="nb-NO"/>
              </w:rPr>
            </w:pPr>
            <w:r w:rsidRPr="00716B69">
              <w:rPr>
                <w:rFonts w:ascii="Arial" w:hAnsi="Arial" w:cs="Arial"/>
                <w:sz w:val="20"/>
                <w:szCs w:val="20"/>
                <w:lang w:val="nb-NO"/>
              </w:rPr>
              <w:t>that codes for</w:t>
            </w:r>
          </w:p>
          <w:p w14:paraId="1120AF07" w14:textId="77777777" w:rsidR="00E9621C" w:rsidRPr="00716B69" w:rsidRDefault="00E9621C" w:rsidP="00E53192">
            <w:pPr>
              <w:autoSpaceDE w:val="0"/>
              <w:autoSpaceDN w:val="0"/>
              <w:adjustRightInd w:val="0"/>
              <w:jc w:val="center"/>
              <w:rPr>
                <w:rFonts w:ascii="Arial" w:hAnsi="Arial" w:cs="Arial"/>
                <w:sz w:val="20"/>
                <w:szCs w:val="20"/>
                <w:lang w:val="nb-NO"/>
              </w:rPr>
            </w:pPr>
            <w:r w:rsidRPr="00716B69">
              <w:rPr>
                <w:rFonts w:ascii="Arial" w:hAnsi="Arial" w:cs="Arial"/>
                <w:sz w:val="20"/>
                <w:szCs w:val="20"/>
                <w:lang w:val="nb-NO"/>
              </w:rPr>
              <w:t xml:space="preserve">normal hemoglobin </w:t>
            </w:r>
          </w:p>
          <w:p w14:paraId="2DE75FC2" w14:textId="5D289CAA" w:rsidR="00E9621C" w:rsidRPr="00716B69" w:rsidRDefault="00E9621C" w:rsidP="00E53192">
            <w:pPr>
              <w:autoSpaceDE w:val="0"/>
              <w:autoSpaceDN w:val="0"/>
              <w:adjustRightInd w:val="0"/>
              <w:jc w:val="center"/>
              <w:rPr>
                <w:rFonts w:ascii="Arial" w:hAnsi="Arial" w:cs="Arial"/>
                <w:sz w:val="20"/>
                <w:szCs w:val="20"/>
                <w:lang w:val="nb-NO"/>
              </w:rPr>
            </w:pPr>
            <w:r w:rsidRPr="00716B69">
              <w:rPr>
                <w:rFonts w:ascii="Arial" w:hAnsi="Arial" w:cs="Arial"/>
                <w:sz w:val="20"/>
                <w:szCs w:val="20"/>
                <w:lang w:val="nb-NO"/>
              </w:rPr>
              <w:t>(</w:t>
            </w:r>
            <w:r w:rsidR="004543AD" w:rsidRPr="004543AD">
              <w:rPr>
                <w:rFonts w:ascii="Arial" w:hAnsi="Arial" w:cs="Arial"/>
                <w:b/>
                <w:bCs/>
                <w:sz w:val="20"/>
                <w:szCs w:val="20"/>
                <w:lang w:val="nb-NO"/>
              </w:rPr>
              <w:t>HH</w:t>
            </w:r>
            <w:r w:rsidRPr="00716B69">
              <w:rPr>
                <w:rFonts w:ascii="Arial" w:hAnsi="Arial" w:cs="Arial"/>
                <w:sz w:val="20"/>
                <w:szCs w:val="20"/>
                <w:lang w:val="nb-NO"/>
              </w:rPr>
              <w:t>)</w:t>
            </w:r>
          </w:p>
        </w:tc>
        <w:tc>
          <w:tcPr>
            <w:tcW w:w="452" w:type="dxa"/>
            <w:vAlign w:val="center"/>
          </w:tcPr>
          <w:p w14:paraId="20516281" w14:textId="77777777" w:rsidR="00E9621C" w:rsidRPr="00716B69" w:rsidRDefault="00E9621C" w:rsidP="00E53192">
            <w:pPr>
              <w:autoSpaceDE w:val="0"/>
              <w:autoSpaceDN w:val="0"/>
              <w:adjustRightInd w:val="0"/>
              <w:jc w:val="center"/>
              <w:rPr>
                <w:rFonts w:ascii="Arial" w:hAnsi="Arial" w:cs="Arial"/>
                <w:sz w:val="20"/>
                <w:szCs w:val="20"/>
              </w:rPr>
            </w:pPr>
            <w:r w:rsidRPr="00716B69">
              <w:rPr>
                <w:rFonts w:ascii="Arial" w:hAnsi="Arial" w:cs="Arial"/>
                <w:b/>
                <w:bCs/>
                <w:sz w:val="20"/>
                <w:szCs w:val="20"/>
              </w:rPr>
              <w:sym w:font="Symbol" w:char="F0AE"/>
            </w:r>
          </w:p>
        </w:tc>
        <w:tc>
          <w:tcPr>
            <w:tcW w:w="3164" w:type="dxa"/>
            <w:vAlign w:val="center"/>
          </w:tcPr>
          <w:p w14:paraId="6D3CBE36" w14:textId="77777777" w:rsidR="00E9621C" w:rsidRPr="00716B69" w:rsidRDefault="00E9621C" w:rsidP="00E53192">
            <w:pPr>
              <w:autoSpaceDE w:val="0"/>
              <w:autoSpaceDN w:val="0"/>
              <w:adjustRightInd w:val="0"/>
              <w:jc w:val="center"/>
              <w:rPr>
                <w:rFonts w:ascii="Arial" w:hAnsi="Arial" w:cs="Arial"/>
                <w:sz w:val="20"/>
                <w:szCs w:val="20"/>
              </w:rPr>
            </w:pPr>
            <w:r w:rsidRPr="00716B69">
              <w:rPr>
                <w:rFonts w:ascii="Arial" w:hAnsi="Arial" w:cs="Arial"/>
                <w:sz w:val="20"/>
                <w:szCs w:val="20"/>
              </w:rPr>
              <w:t>Normal hemoglobin dissolves in the cytosol of red blood cells.</w:t>
            </w:r>
          </w:p>
          <w:p w14:paraId="4E5A052B" w14:textId="77777777" w:rsidR="00E9621C" w:rsidRPr="00716B69" w:rsidRDefault="00E9621C" w:rsidP="00E53192">
            <w:pPr>
              <w:autoSpaceDE w:val="0"/>
              <w:autoSpaceDN w:val="0"/>
              <w:adjustRightInd w:val="0"/>
              <w:jc w:val="center"/>
              <w:rPr>
                <w:rFonts w:ascii="Arial" w:hAnsi="Arial" w:cs="Arial"/>
                <w:b/>
                <w:bCs/>
                <w:sz w:val="14"/>
                <w:szCs w:val="14"/>
              </w:rPr>
            </w:pPr>
          </w:p>
          <w:p w14:paraId="6E851DA8" w14:textId="77777777" w:rsidR="00E9621C" w:rsidRPr="00716B69" w:rsidRDefault="00E9621C" w:rsidP="00E53192">
            <w:pPr>
              <w:autoSpaceDE w:val="0"/>
              <w:autoSpaceDN w:val="0"/>
              <w:adjustRightInd w:val="0"/>
              <w:jc w:val="center"/>
              <w:rPr>
                <w:rFonts w:ascii="Arial" w:hAnsi="Arial" w:cs="Arial"/>
                <w:b/>
                <w:bCs/>
                <w:sz w:val="20"/>
                <w:szCs w:val="20"/>
              </w:rPr>
            </w:pPr>
            <w:r w:rsidRPr="00716B69">
              <w:rPr>
                <w:rFonts w:ascii="Arial" w:hAnsi="Arial" w:cs="Arial"/>
                <w:noProof/>
                <w:sz w:val="20"/>
                <w:szCs w:val="20"/>
              </w:rPr>
              <w:drawing>
                <wp:inline distT="0" distB="0" distL="0" distR="0" wp14:anchorId="4012B929" wp14:editId="2956420C">
                  <wp:extent cx="772160" cy="852170"/>
                  <wp:effectExtent l="0" t="0" r="8890" b="5080"/>
                  <wp:docPr id="10" name="Picture 10"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imeline&#10;&#10;Description automatically generated"/>
                          <pic:cNvPicPr>
                            <a:picLocks noChangeAspect="1" noChangeArrowheads="1"/>
                          </pic:cNvPicPr>
                        </pic:nvPicPr>
                        <pic:blipFill>
                          <a:blip r:embed="rId23" cstate="print">
                            <a:grayscl/>
                            <a:extLst>
                              <a:ext uri="{28A0092B-C50C-407E-A947-70E740481C1C}">
                                <a14:useLocalDpi xmlns:a14="http://schemas.microsoft.com/office/drawing/2010/main" val="0"/>
                              </a:ext>
                            </a:extLst>
                          </a:blip>
                          <a:srcRect r="50833" b="23898"/>
                          <a:stretch>
                            <a:fillRect/>
                          </a:stretch>
                        </pic:blipFill>
                        <pic:spPr bwMode="auto">
                          <a:xfrm>
                            <a:off x="0" y="0"/>
                            <a:ext cx="772160" cy="852170"/>
                          </a:xfrm>
                          <a:prstGeom prst="rect">
                            <a:avLst/>
                          </a:prstGeom>
                          <a:noFill/>
                          <a:ln>
                            <a:noFill/>
                          </a:ln>
                        </pic:spPr>
                      </pic:pic>
                    </a:graphicData>
                  </a:graphic>
                </wp:inline>
              </w:drawing>
            </w:r>
          </w:p>
        </w:tc>
        <w:tc>
          <w:tcPr>
            <w:tcW w:w="452" w:type="dxa"/>
            <w:vAlign w:val="center"/>
          </w:tcPr>
          <w:p w14:paraId="03CFAA79" w14:textId="77777777" w:rsidR="00E9621C" w:rsidRPr="00716B69" w:rsidRDefault="00E9621C" w:rsidP="00E53192">
            <w:pPr>
              <w:autoSpaceDE w:val="0"/>
              <w:autoSpaceDN w:val="0"/>
              <w:adjustRightInd w:val="0"/>
              <w:jc w:val="center"/>
              <w:rPr>
                <w:rFonts w:ascii="Arial" w:hAnsi="Arial" w:cs="Arial"/>
                <w:sz w:val="20"/>
                <w:szCs w:val="20"/>
              </w:rPr>
            </w:pPr>
            <w:r w:rsidRPr="00716B69">
              <w:rPr>
                <w:rFonts w:ascii="Arial" w:hAnsi="Arial" w:cs="Arial"/>
                <w:b/>
                <w:bCs/>
                <w:sz w:val="20"/>
                <w:szCs w:val="20"/>
              </w:rPr>
              <w:sym w:font="Symbol" w:char="F0AE"/>
            </w:r>
          </w:p>
        </w:tc>
        <w:tc>
          <w:tcPr>
            <w:tcW w:w="3465" w:type="dxa"/>
            <w:vAlign w:val="center"/>
          </w:tcPr>
          <w:p w14:paraId="50CBA1EC" w14:textId="77777777" w:rsidR="00E9621C" w:rsidRPr="00716B69" w:rsidRDefault="00E9621C" w:rsidP="00E53192">
            <w:pPr>
              <w:autoSpaceDE w:val="0"/>
              <w:autoSpaceDN w:val="0"/>
              <w:adjustRightInd w:val="0"/>
              <w:jc w:val="center"/>
              <w:rPr>
                <w:rFonts w:ascii="Arial" w:hAnsi="Arial" w:cs="Arial"/>
                <w:sz w:val="20"/>
                <w:szCs w:val="20"/>
              </w:rPr>
            </w:pPr>
            <w:r w:rsidRPr="00716B69">
              <w:rPr>
                <w:rFonts w:ascii="Arial" w:hAnsi="Arial" w:cs="Arial"/>
                <w:sz w:val="20"/>
                <w:szCs w:val="20"/>
              </w:rPr>
              <w:t xml:space="preserve">Disk-shaped red blood cells can squeeze through the smallest blood vessels </w:t>
            </w:r>
            <w:r w:rsidRPr="00716B69">
              <w:rPr>
                <w:rFonts w:ascii="Arial" w:hAnsi="Arial" w:cs="Arial"/>
                <w:b/>
                <w:bCs/>
                <w:sz w:val="20"/>
                <w:szCs w:val="20"/>
              </w:rPr>
              <w:sym w:font="Symbol" w:char="F0AE"/>
            </w:r>
            <w:r w:rsidRPr="00716B69">
              <w:rPr>
                <w:rFonts w:ascii="Arial" w:hAnsi="Arial" w:cs="Arial"/>
                <w:b/>
                <w:bCs/>
                <w:sz w:val="20"/>
                <w:szCs w:val="20"/>
              </w:rPr>
              <w:t xml:space="preserve"> </w:t>
            </w:r>
            <w:r w:rsidRPr="00716B69">
              <w:rPr>
                <w:rFonts w:ascii="Arial" w:hAnsi="Arial" w:cs="Arial"/>
                <w:sz w:val="20"/>
                <w:szCs w:val="20"/>
              </w:rPr>
              <w:t>normal health</w:t>
            </w:r>
          </w:p>
          <w:p w14:paraId="2F0FBCE4" w14:textId="77777777" w:rsidR="00E9621C" w:rsidRPr="00716B69" w:rsidRDefault="00E9621C" w:rsidP="00E53192">
            <w:pPr>
              <w:autoSpaceDE w:val="0"/>
              <w:autoSpaceDN w:val="0"/>
              <w:adjustRightInd w:val="0"/>
              <w:jc w:val="center"/>
              <w:rPr>
                <w:rFonts w:ascii="Arial" w:hAnsi="Arial" w:cs="Arial"/>
                <w:sz w:val="20"/>
                <w:szCs w:val="20"/>
              </w:rPr>
            </w:pPr>
            <w:r w:rsidRPr="00716B69">
              <w:rPr>
                <w:rFonts w:ascii="Arial" w:hAnsi="Arial" w:cs="Arial"/>
                <w:noProof/>
                <w:sz w:val="20"/>
                <w:szCs w:val="20"/>
              </w:rPr>
              <w:drawing>
                <wp:inline distT="0" distB="0" distL="0" distR="0" wp14:anchorId="6D308C44" wp14:editId="7A81F899">
                  <wp:extent cx="825500" cy="825500"/>
                  <wp:effectExtent l="0" t="0" r="0" b="0"/>
                  <wp:docPr id="14" name="Picture 14" descr="A close up of a person's ey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 up of a person's eye&#10;&#10;Description automatically generated with low confidence"/>
                          <pic:cNvPicPr>
                            <a:picLocks noChangeAspect="1" noChangeArrowheads="1"/>
                          </pic:cNvPicPr>
                        </pic:nvPicPr>
                        <pic:blipFill>
                          <a:blip r:embed="rId24" cstate="print">
                            <a:lum contrast="6000"/>
                            <a:grayscl/>
                            <a:extLst>
                              <a:ext uri="{28A0092B-C50C-407E-A947-70E740481C1C}">
                                <a14:useLocalDpi xmlns:a14="http://schemas.microsoft.com/office/drawing/2010/main" val="0"/>
                              </a:ext>
                            </a:extLst>
                          </a:blip>
                          <a:srcRect/>
                          <a:stretch>
                            <a:fillRect/>
                          </a:stretch>
                        </pic:blipFill>
                        <pic:spPr bwMode="auto">
                          <a:xfrm>
                            <a:off x="0" y="0"/>
                            <a:ext cx="825500" cy="825500"/>
                          </a:xfrm>
                          <a:prstGeom prst="rect">
                            <a:avLst/>
                          </a:prstGeom>
                          <a:noFill/>
                          <a:ln>
                            <a:noFill/>
                          </a:ln>
                        </pic:spPr>
                      </pic:pic>
                    </a:graphicData>
                  </a:graphic>
                </wp:inline>
              </w:drawing>
            </w:r>
          </w:p>
        </w:tc>
      </w:tr>
      <w:tr w:rsidR="00E9621C" w:rsidRPr="00716B69" w14:paraId="7CDDAB4A" w14:textId="77777777" w:rsidTr="00E53192">
        <w:trPr>
          <w:jc w:val="center"/>
        </w:trPr>
        <w:tc>
          <w:tcPr>
            <w:tcW w:w="2259" w:type="dxa"/>
            <w:vAlign w:val="center"/>
          </w:tcPr>
          <w:p w14:paraId="4AAEC528" w14:textId="77777777" w:rsidR="00E9621C" w:rsidRPr="00716B69" w:rsidRDefault="00E9621C" w:rsidP="00E53192">
            <w:pPr>
              <w:autoSpaceDE w:val="0"/>
              <w:autoSpaceDN w:val="0"/>
              <w:adjustRightInd w:val="0"/>
              <w:rPr>
                <w:rFonts w:ascii="Arial" w:hAnsi="Arial" w:cs="Arial"/>
                <w:sz w:val="20"/>
                <w:szCs w:val="20"/>
              </w:rPr>
            </w:pPr>
          </w:p>
          <w:p w14:paraId="2DCE60FB" w14:textId="77777777" w:rsidR="00E9621C" w:rsidRPr="00716B69" w:rsidRDefault="00E9621C" w:rsidP="00E53192">
            <w:pPr>
              <w:autoSpaceDE w:val="0"/>
              <w:autoSpaceDN w:val="0"/>
              <w:adjustRightInd w:val="0"/>
              <w:jc w:val="center"/>
              <w:rPr>
                <w:rFonts w:ascii="Arial" w:hAnsi="Arial" w:cs="Arial"/>
                <w:sz w:val="20"/>
                <w:szCs w:val="20"/>
              </w:rPr>
            </w:pPr>
            <w:r w:rsidRPr="00716B69">
              <w:rPr>
                <w:rFonts w:ascii="Arial" w:hAnsi="Arial" w:cs="Arial"/>
                <w:sz w:val="20"/>
                <w:szCs w:val="20"/>
              </w:rPr>
              <w:t>2 copies of the allele</w:t>
            </w:r>
          </w:p>
          <w:p w14:paraId="616B41AB" w14:textId="77777777" w:rsidR="00E9621C" w:rsidRPr="00716B69" w:rsidRDefault="00E9621C" w:rsidP="00E53192">
            <w:pPr>
              <w:autoSpaceDE w:val="0"/>
              <w:autoSpaceDN w:val="0"/>
              <w:adjustRightInd w:val="0"/>
              <w:jc w:val="center"/>
              <w:rPr>
                <w:rFonts w:ascii="Arial" w:hAnsi="Arial" w:cs="Arial"/>
                <w:sz w:val="20"/>
                <w:szCs w:val="20"/>
              </w:rPr>
            </w:pPr>
            <w:r w:rsidRPr="00716B69">
              <w:rPr>
                <w:rFonts w:ascii="Arial" w:hAnsi="Arial" w:cs="Arial"/>
                <w:sz w:val="20"/>
                <w:szCs w:val="20"/>
              </w:rPr>
              <w:t>that codes for</w:t>
            </w:r>
          </w:p>
          <w:p w14:paraId="6AC317B5" w14:textId="566930BA" w:rsidR="00E9621C" w:rsidRPr="00716B69" w:rsidRDefault="00E9621C" w:rsidP="00E53192">
            <w:pPr>
              <w:autoSpaceDE w:val="0"/>
              <w:autoSpaceDN w:val="0"/>
              <w:adjustRightInd w:val="0"/>
              <w:jc w:val="center"/>
              <w:rPr>
                <w:rFonts w:ascii="Arial" w:hAnsi="Arial" w:cs="Arial"/>
                <w:sz w:val="20"/>
                <w:szCs w:val="20"/>
              </w:rPr>
            </w:pPr>
            <w:r w:rsidRPr="00716B69">
              <w:rPr>
                <w:rFonts w:ascii="Arial" w:hAnsi="Arial" w:cs="Arial"/>
                <w:sz w:val="20"/>
                <w:szCs w:val="20"/>
              </w:rPr>
              <w:t>sickle cell hemoglobin (</w:t>
            </w:r>
            <w:proofErr w:type="spellStart"/>
            <w:r w:rsidR="004543AD">
              <w:rPr>
                <w:rFonts w:ascii="Arial" w:hAnsi="Arial" w:cs="Arial"/>
                <w:b/>
                <w:bCs/>
                <w:sz w:val="20"/>
                <w:szCs w:val="20"/>
              </w:rPr>
              <w:t>hh</w:t>
            </w:r>
            <w:proofErr w:type="spellEnd"/>
            <w:r w:rsidRPr="00716B69">
              <w:rPr>
                <w:rFonts w:ascii="Arial" w:hAnsi="Arial" w:cs="Arial"/>
                <w:sz w:val="20"/>
                <w:szCs w:val="20"/>
              </w:rPr>
              <w:t>)</w:t>
            </w:r>
          </w:p>
        </w:tc>
        <w:tc>
          <w:tcPr>
            <w:tcW w:w="452" w:type="dxa"/>
            <w:vAlign w:val="center"/>
          </w:tcPr>
          <w:p w14:paraId="59716BBF" w14:textId="77777777" w:rsidR="00E9621C" w:rsidRPr="00716B69" w:rsidRDefault="00E9621C" w:rsidP="00E53192">
            <w:pPr>
              <w:autoSpaceDE w:val="0"/>
              <w:autoSpaceDN w:val="0"/>
              <w:adjustRightInd w:val="0"/>
              <w:jc w:val="center"/>
              <w:rPr>
                <w:rFonts w:ascii="Arial" w:hAnsi="Arial" w:cs="Arial"/>
                <w:sz w:val="20"/>
                <w:szCs w:val="20"/>
              </w:rPr>
            </w:pPr>
            <w:r w:rsidRPr="00716B69">
              <w:rPr>
                <w:rFonts w:ascii="Arial" w:hAnsi="Arial" w:cs="Arial"/>
                <w:b/>
                <w:bCs/>
                <w:sz w:val="20"/>
                <w:szCs w:val="20"/>
              </w:rPr>
              <w:sym w:font="Symbol" w:char="F0AE"/>
            </w:r>
          </w:p>
        </w:tc>
        <w:tc>
          <w:tcPr>
            <w:tcW w:w="3164" w:type="dxa"/>
            <w:vAlign w:val="center"/>
          </w:tcPr>
          <w:p w14:paraId="6F3F54ED" w14:textId="77777777" w:rsidR="00E9621C" w:rsidRPr="00716B69" w:rsidRDefault="00E9621C" w:rsidP="00E53192">
            <w:pPr>
              <w:autoSpaceDE w:val="0"/>
              <w:autoSpaceDN w:val="0"/>
              <w:adjustRightInd w:val="0"/>
              <w:jc w:val="center"/>
              <w:rPr>
                <w:rFonts w:ascii="Arial" w:hAnsi="Arial" w:cs="Arial"/>
                <w:sz w:val="20"/>
                <w:szCs w:val="20"/>
              </w:rPr>
            </w:pPr>
            <w:r w:rsidRPr="00716B69">
              <w:rPr>
                <w:rFonts w:ascii="Arial" w:hAnsi="Arial" w:cs="Arial"/>
                <w:sz w:val="20"/>
                <w:szCs w:val="20"/>
              </w:rPr>
              <w:t xml:space="preserve">Sickle cell hemoglobin </w:t>
            </w:r>
          </w:p>
          <w:p w14:paraId="6BAA006E" w14:textId="77777777" w:rsidR="00E9621C" w:rsidRPr="00716B69" w:rsidRDefault="00E9621C" w:rsidP="00E53192">
            <w:pPr>
              <w:autoSpaceDE w:val="0"/>
              <w:autoSpaceDN w:val="0"/>
              <w:adjustRightInd w:val="0"/>
              <w:jc w:val="center"/>
              <w:rPr>
                <w:rFonts w:ascii="Arial" w:hAnsi="Arial" w:cs="Arial"/>
                <w:sz w:val="20"/>
                <w:szCs w:val="20"/>
              </w:rPr>
            </w:pPr>
            <w:r w:rsidRPr="00716B69">
              <w:rPr>
                <w:rFonts w:ascii="Arial" w:hAnsi="Arial" w:cs="Arial"/>
                <w:sz w:val="20"/>
                <w:szCs w:val="20"/>
              </w:rPr>
              <w:t>can clump in long rods</w:t>
            </w:r>
          </w:p>
          <w:p w14:paraId="73DF715F" w14:textId="77777777" w:rsidR="00E9621C" w:rsidRPr="00716B69" w:rsidRDefault="00E9621C" w:rsidP="00E53192">
            <w:pPr>
              <w:autoSpaceDE w:val="0"/>
              <w:autoSpaceDN w:val="0"/>
              <w:adjustRightInd w:val="0"/>
              <w:jc w:val="center"/>
              <w:rPr>
                <w:rFonts w:ascii="Arial" w:hAnsi="Arial" w:cs="Arial"/>
                <w:sz w:val="20"/>
                <w:szCs w:val="20"/>
              </w:rPr>
            </w:pPr>
            <w:r w:rsidRPr="00716B69">
              <w:rPr>
                <w:rFonts w:ascii="Arial" w:hAnsi="Arial" w:cs="Arial"/>
                <w:sz w:val="20"/>
                <w:szCs w:val="20"/>
              </w:rPr>
              <w:t xml:space="preserve"> in red blood cells.</w:t>
            </w:r>
          </w:p>
          <w:p w14:paraId="5E0D3BA0" w14:textId="77777777" w:rsidR="00E9621C" w:rsidRPr="00716B69" w:rsidRDefault="00E9621C" w:rsidP="00E53192">
            <w:pPr>
              <w:autoSpaceDE w:val="0"/>
              <w:autoSpaceDN w:val="0"/>
              <w:adjustRightInd w:val="0"/>
              <w:jc w:val="center"/>
              <w:rPr>
                <w:rFonts w:ascii="Arial" w:hAnsi="Arial" w:cs="Arial"/>
                <w:b/>
                <w:bCs/>
                <w:sz w:val="14"/>
                <w:szCs w:val="14"/>
              </w:rPr>
            </w:pPr>
          </w:p>
          <w:p w14:paraId="3CB55B8B" w14:textId="77777777" w:rsidR="00E9621C" w:rsidRPr="00716B69" w:rsidRDefault="00E9621C" w:rsidP="00E53192">
            <w:pPr>
              <w:autoSpaceDE w:val="0"/>
              <w:autoSpaceDN w:val="0"/>
              <w:adjustRightInd w:val="0"/>
              <w:jc w:val="center"/>
              <w:rPr>
                <w:rFonts w:ascii="Arial" w:hAnsi="Arial" w:cs="Arial"/>
                <w:b/>
                <w:bCs/>
                <w:sz w:val="20"/>
                <w:szCs w:val="20"/>
              </w:rPr>
            </w:pPr>
            <w:r w:rsidRPr="00716B69">
              <w:rPr>
                <w:rFonts w:ascii="Arial" w:hAnsi="Arial" w:cs="Arial"/>
                <w:noProof/>
                <w:sz w:val="20"/>
                <w:szCs w:val="20"/>
              </w:rPr>
              <w:drawing>
                <wp:inline distT="0" distB="0" distL="0" distR="0" wp14:anchorId="672AF500" wp14:editId="7605DEBB">
                  <wp:extent cx="869950" cy="825500"/>
                  <wp:effectExtent l="0" t="0" r="6350" b="0"/>
                  <wp:docPr id="15" name="Picture 15"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imeline&#10;&#10;Description automatically generated"/>
                          <pic:cNvPicPr>
                            <a:picLocks noChangeAspect="1" noChangeArrowheads="1"/>
                          </pic:cNvPicPr>
                        </pic:nvPicPr>
                        <pic:blipFill>
                          <a:blip r:embed="rId23" cstate="print">
                            <a:grayscl/>
                            <a:extLst>
                              <a:ext uri="{28A0092B-C50C-407E-A947-70E740481C1C}">
                                <a14:useLocalDpi xmlns:a14="http://schemas.microsoft.com/office/drawing/2010/main" val="0"/>
                              </a:ext>
                            </a:extLst>
                          </a:blip>
                          <a:srcRect l="52269" r="-2948" b="26836"/>
                          <a:stretch>
                            <a:fillRect/>
                          </a:stretch>
                        </pic:blipFill>
                        <pic:spPr bwMode="auto">
                          <a:xfrm>
                            <a:off x="0" y="0"/>
                            <a:ext cx="869950" cy="825500"/>
                          </a:xfrm>
                          <a:prstGeom prst="rect">
                            <a:avLst/>
                          </a:prstGeom>
                          <a:noFill/>
                          <a:ln>
                            <a:noFill/>
                          </a:ln>
                        </pic:spPr>
                      </pic:pic>
                    </a:graphicData>
                  </a:graphic>
                </wp:inline>
              </w:drawing>
            </w:r>
          </w:p>
        </w:tc>
        <w:tc>
          <w:tcPr>
            <w:tcW w:w="452" w:type="dxa"/>
            <w:vAlign w:val="center"/>
          </w:tcPr>
          <w:p w14:paraId="1485A4FD" w14:textId="77777777" w:rsidR="00E9621C" w:rsidRPr="00716B69" w:rsidRDefault="00E9621C" w:rsidP="00E53192">
            <w:pPr>
              <w:autoSpaceDE w:val="0"/>
              <w:autoSpaceDN w:val="0"/>
              <w:adjustRightInd w:val="0"/>
              <w:jc w:val="center"/>
              <w:rPr>
                <w:rFonts w:ascii="Arial" w:hAnsi="Arial" w:cs="Arial"/>
                <w:sz w:val="20"/>
                <w:szCs w:val="20"/>
              </w:rPr>
            </w:pPr>
            <w:r w:rsidRPr="00716B69">
              <w:rPr>
                <w:rFonts w:ascii="Arial" w:hAnsi="Arial" w:cs="Arial"/>
                <w:b/>
                <w:bCs/>
                <w:sz w:val="20"/>
                <w:szCs w:val="20"/>
              </w:rPr>
              <w:sym w:font="Symbol" w:char="F0AE"/>
            </w:r>
          </w:p>
        </w:tc>
        <w:tc>
          <w:tcPr>
            <w:tcW w:w="3465" w:type="dxa"/>
            <w:vAlign w:val="center"/>
          </w:tcPr>
          <w:p w14:paraId="661727F1" w14:textId="77777777" w:rsidR="00E9621C" w:rsidRPr="00716B69" w:rsidRDefault="00E9621C" w:rsidP="00E53192">
            <w:pPr>
              <w:autoSpaceDE w:val="0"/>
              <w:autoSpaceDN w:val="0"/>
              <w:adjustRightInd w:val="0"/>
              <w:jc w:val="center"/>
              <w:rPr>
                <w:rFonts w:ascii="Arial" w:hAnsi="Arial" w:cs="Arial"/>
                <w:sz w:val="20"/>
                <w:szCs w:val="20"/>
              </w:rPr>
            </w:pPr>
            <w:r w:rsidRPr="00716B69">
              <w:rPr>
                <w:rFonts w:ascii="Arial" w:hAnsi="Arial" w:cs="Arial"/>
                <w:sz w:val="20"/>
                <w:szCs w:val="20"/>
              </w:rPr>
              <w:t>When sickle cell hemoglobin clumps in long rods</w:t>
            </w:r>
          </w:p>
          <w:p w14:paraId="216444EF" w14:textId="77777777" w:rsidR="00E9621C" w:rsidRPr="00716B69" w:rsidRDefault="00E9621C" w:rsidP="00E53192">
            <w:pPr>
              <w:autoSpaceDE w:val="0"/>
              <w:autoSpaceDN w:val="0"/>
              <w:adjustRightInd w:val="0"/>
              <w:rPr>
                <w:rFonts w:ascii="Arial" w:hAnsi="Arial" w:cs="Arial"/>
                <w:sz w:val="20"/>
                <w:szCs w:val="20"/>
              </w:rPr>
            </w:pPr>
            <w:r w:rsidRPr="00716B69">
              <w:rPr>
                <w:rFonts w:ascii="Arial" w:hAnsi="Arial" w:cs="Arial"/>
                <w:b/>
                <w:bCs/>
                <w:sz w:val="20"/>
                <w:szCs w:val="20"/>
              </w:rPr>
              <w:sym w:font="Symbol" w:char="F0AE"/>
            </w:r>
            <w:r w:rsidRPr="00716B69">
              <w:rPr>
                <w:rFonts w:ascii="Arial" w:hAnsi="Arial" w:cs="Arial"/>
                <w:b/>
                <w:bCs/>
                <w:sz w:val="20"/>
                <w:szCs w:val="20"/>
              </w:rPr>
              <w:t xml:space="preserve"> </w:t>
            </w:r>
            <w:r w:rsidRPr="00716B69">
              <w:rPr>
                <w:rFonts w:ascii="Arial" w:hAnsi="Arial" w:cs="Arial"/>
                <w:sz w:val="20"/>
                <w:szCs w:val="20"/>
              </w:rPr>
              <w:t>sickle-shaped red blood cells</w:t>
            </w:r>
          </w:p>
          <w:p w14:paraId="1EB54C62" w14:textId="77777777" w:rsidR="00E9621C" w:rsidRPr="00716B69" w:rsidRDefault="00E9621C" w:rsidP="00E53192">
            <w:pPr>
              <w:autoSpaceDE w:val="0"/>
              <w:autoSpaceDN w:val="0"/>
              <w:adjustRightInd w:val="0"/>
              <w:rPr>
                <w:rFonts w:ascii="Arial" w:hAnsi="Arial" w:cs="Arial"/>
                <w:bCs/>
                <w:sz w:val="20"/>
                <w:szCs w:val="20"/>
              </w:rPr>
            </w:pPr>
            <w:r w:rsidRPr="00716B69">
              <w:rPr>
                <w:rFonts w:ascii="Arial" w:hAnsi="Arial" w:cs="Arial"/>
                <w:b/>
                <w:bCs/>
                <w:sz w:val="20"/>
                <w:szCs w:val="20"/>
              </w:rPr>
              <w:sym w:font="Symbol" w:char="F0AE"/>
            </w:r>
            <w:r w:rsidRPr="00716B69">
              <w:rPr>
                <w:rFonts w:ascii="Arial" w:hAnsi="Arial" w:cs="Arial"/>
                <w:b/>
                <w:bCs/>
                <w:sz w:val="20"/>
                <w:szCs w:val="20"/>
              </w:rPr>
              <w:t xml:space="preserve"> </w:t>
            </w:r>
            <w:r w:rsidRPr="00716B69">
              <w:rPr>
                <w:rFonts w:ascii="Arial" w:hAnsi="Arial" w:cs="Arial"/>
                <w:bCs/>
                <w:sz w:val="20"/>
                <w:szCs w:val="20"/>
              </w:rPr>
              <w:t xml:space="preserve">clogged small blood vessels </w:t>
            </w:r>
          </w:p>
          <w:p w14:paraId="2C4010FD" w14:textId="77777777" w:rsidR="00E9621C" w:rsidRPr="00716B69" w:rsidRDefault="00E9621C" w:rsidP="00E53192">
            <w:pPr>
              <w:autoSpaceDE w:val="0"/>
              <w:autoSpaceDN w:val="0"/>
              <w:adjustRightInd w:val="0"/>
              <w:rPr>
                <w:rFonts w:ascii="Arial" w:hAnsi="Arial" w:cs="Arial"/>
                <w:bCs/>
                <w:sz w:val="20"/>
                <w:szCs w:val="20"/>
              </w:rPr>
            </w:pPr>
            <w:r w:rsidRPr="00716B69">
              <w:rPr>
                <w:rFonts w:ascii="Arial" w:hAnsi="Arial" w:cs="Arial"/>
                <w:bCs/>
                <w:sz w:val="20"/>
                <w:szCs w:val="20"/>
              </w:rPr>
              <w:t xml:space="preserve">    + fragile red blood cells</w:t>
            </w:r>
          </w:p>
          <w:p w14:paraId="30D87508" w14:textId="77777777" w:rsidR="00E9621C" w:rsidRPr="00716B69" w:rsidRDefault="00E9621C" w:rsidP="00E53192">
            <w:pPr>
              <w:autoSpaceDE w:val="0"/>
              <w:autoSpaceDN w:val="0"/>
              <w:adjustRightInd w:val="0"/>
              <w:rPr>
                <w:rFonts w:ascii="Arial" w:hAnsi="Arial" w:cs="Arial"/>
                <w:sz w:val="20"/>
                <w:szCs w:val="20"/>
              </w:rPr>
            </w:pPr>
            <w:r w:rsidRPr="00716B69">
              <w:rPr>
                <w:rFonts w:ascii="Arial" w:hAnsi="Arial" w:cs="Arial"/>
                <w:b/>
                <w:bCs/>
                <w:sz w:val="20"/>
                <w:szCs w:val="20"/>
              </w:rPr>
              <w:sym w:font="Symbol" w:char="F0AE"/>
            </w:r>
            <w:r w:rsidRPr="00716B69">
              <w:rPr>
                <w:rFonts w:ascii="Arial" w:hAnsi="Arial" w:cs="Arial"/>
                <w:b/>
                <w:bCs/>
                <w:sz w:val="14"/>
                <w:szCs w:val="14"/>
              </w:rPr>
              <w:t xml:space="preserve"> </w:t>
            </w:r>
            <w:r w:rsidRPr="00716B69">
              <w:rPr>
                <w:rFonts w:ascii="Arial" w:hAnsi="Arial" w:cs="Arial"/>
                <w:sz w:val="20"/>
                <w:szCs w:val="20"/>
              </w:rPr>
              <w:t xml:space="preserve">pain, damage to body organs    </w:t>
            </w:r>
          </w:p>
          <w:p w14:paraId="7B0E7371" w14:textId="77777777" w:rsidR="00E9621C" w:rsidRPr="00716B69" w:rsidRDefault="00E9621C" w:rsidP="00E53192">
            <w:pPr>
              <w:autoSpaceDE w:val="0"/>
              <w:autoSpaceDN w:val="0"/>
              <w:adjustRightInd w:val="0"/>
              <w:rPr>
                <w:rFonts w:ascii="Arial" w:hAnsi="Arial" w:cs="Arial"/>
                <w:sz w:val="20"/>
                <w:szCs w:val="20"/>
              </w:rPr>
            </w:pPr>
            <w:r w:rsidRPr="00716B69">
              <w:rPr>
                <w:rFonts w:ascii="Arial" w:hAnsi="Arial" w:cs="Arial"/>
                <w:sz w:val="20"/>
                <w:szCs w:val="20"/>
              </w:rPr>
              <w:t xml:space="preserve">   + anemia = sickle cell anemia</w:t>
            </w:r>
          </w:p>
          <w:p w14:paraId="746FB773" w14:textId="77777777" w:rsidR="00E9621C" w:rsidRPr="00716B69" w:rsidRDefault="00E9621C" w:rsidP="00E53192">
            <w:pPr>
              <w:autoSpaceDE w:val="0"/>
              <w:autoSpaceDN w:val="0"/>
              <w:adjustRightInd w:val="0"/>
              <w:jc w:val="center"/>
              <w:rPr>
                <w:rFonts w:ascii="Arial" w:hAnsi="Arial" w:cs="Arial"/>
                <w:sz w:val="20"/>
                <w:szCs w:val="20"/>
              </w:rPr>
            </w:pPr>
            <w:r w:rsidRPr="00716B69">
              <w:rPr>
                <w:rFonts w:ascii="Arial" w:hAnsi="Arial" w:cs="Arial"/>
                <w:noProof/>
                <w:sz w:val="20"/>
                <w:szCs w:val="20"/>
              </w:rPr>
              <w:drawing>
                <wp:inline distT="0" distB="0" distL="0" distR="0" wp14:anchorId="5A3EB50D" wp14:editId="32B49D26">
                  <wp:extent cx="1012190" cy="941070"/>
                  <wp:effectExtent l="0" t="0" r="0" b="0"/>
                  <wp:docPr id="16" name="Picture 16" descr="A picture containing text, blur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blurry&#10;&#10;Description automatically generated"/>
                          <pic:cNvPicPr>
                            <a:picLocks noChangeAspect="1" noChangeArrowheads="1"/>
                          </pic:cNvPicPr>
                        </pic:nvPicPr>
                        <pic:blipFill>
                          <a:blip r:embed="rId25" cstate="print">
                            <a:grayscl/>
                            <a:extLst>
                              <a:ext uri="{28A0092B-C50C-407E-A947-70E740481C1C}">
                                <a14:useLocalDpi xmlns:a14="http://schemas.microsoft.com/office/drawing/2010/main" val="0"/>
                              </a:ext>
                            </a:extLst>
                          </a:blip>
                          <a:srcRect/>
                          <a:stretch>
                            <a:fillRect/>
                          </a:stretch>
                        </pic:blipFill>
                        <pic:spPr bwMode="auto">
                          <a:xfrm>
                            <a:off x="0" y="0"/>
                            <a:ext cx="1012190" cy="941070"/>
                          </a:xfrm>
                          <a:prstGeom prst="rect">
                            <a:avLst/>
                          </a:prstGeom>
                          <a:noFill/>
                          <a:ln>
                            <a:noFill/>
                          </a:ln>
                        </pic:spPr>
                      </pic:pic>
                    </a:graphicData>
                  </a:graphic>
                </wp:inline>
              </w:drawing>
            </w:r>
          </w:p>
        </w:tc>
      </w:tr>
    </w:tbl>
    <w:p w14:paraId="5F01211B" w14:textId="77777777" w:rsidR="00E9621C" w:rsidRPr="00716B69" w:rsidRDefault="00E9621C" w:rsidP="00E9621C">
      <w:pPr>
        <w:autoSpaceDE w:val="0"/>
        <w:autoSpaceDN w:val="0"/>
        <w:adjustRightInd w:val="0"/>
        <w:rPr>
          <w:rFonts w:cs="Arial"/>
          <w:sz w:val="16"/>
          <w:szCs w:val="22"/>
        </w:rPr>
      </w:pPr>
    </w:p>
    <w:p w14:paraId="495FDFF3" w14:textId="5C63AC72" w:rsidR="00E9621C" w:rsidRPr="00D07C38" w:rsidRDefault="00E9621C" w:rsidP="00E9621C">
      <w:r w:rsidRPr="00D07C38">
        <w:t xml:space="preserve">In a person who is </w:t>
      </w:r>
      <w:r w:rsidRPr="00F70CCC">
        <w:rPr>
          <w:u w:val="single"/>
        </w:rPr>
        <w:t>heterozygous</w:t>
      </w:r>
      <w:r w:rsidRPr="00D07C38">
        <w:t xml:space="preserve"> for the sickle cell and normal hemoglobin alleles, each red blood cell </w:t>
      </w:r>
      <w:r w:rsidR="00162D13">
        <w:t xml:space="preserve">contains </w:t>
      </w:r>
      <w:r w:rsidRPr="00D07C38">
        <w:t xml:space="preserve">both sickle cell and normal hemoglobin.  The amount of normal hemoglobin is sufficient to prevent the symptoms of sickle cell anemia in almost all cases.  The sickle cell hemoglobin in each red blood cell decreases the severity of </w:t>
      </w:r>
      <w:r w:rsidRPr="00E40C7A">
        <w:t>malaria</w:t>
      </w:r>
      <w:r w:rsidRPr="00D07C38">
        <w:t xml:space="preserve"> in heterozygous individuals because the malaria parasite doesn't grow as well in red blood cells containing sickle cell hemoglobin.</w:t>
      </w:r>
      <w:r>
        <w:t xml:space="preserve"> Decreased severity of malaria is an advantage that resulted in natural selection for the sickle cell hemoglobin allele in regions where malaria</w:t>
      </w:r>
      <w:r w:rsidR="00E07AB7">
        <w:t xml:space="preserve"> was </w:t>
      </w:r>
      <w:r>
        <w:t>prevalent.</w:t>
      </w:r>
    </w:p>
    <w:p w14:paraId="7E1F50A1" w14:textId="77777777" w:rsidR="00E9621C" w:rsidRPr="00F132F9" w:rsidRDefault="00E9621C" w:rsidP="00E9621C">
      <w:pPr>
        <w:rPr>
          <w:b/>
          <w:sz w:val="16"/>
          <w:szCs w:val="16"/>
        </w:rPr>
      </w:pPr>
    </w:p>
    <w:p w14:paraId="12652B26" w14:textId="0DFCCC32" w:rsidR="00E9621C" w:rsidRPr="00B33677" w:rsidRDefault="00E9621C" w:rsidP="00E9621C">
      <w:pPr>
        <w:rPr>
          <w:color w:val="000000"/>
          <w:sz w:val="16"/>
          <w:szCs w:val="16"/>
        </w:rPr>
      </w:pPr>
      <w:r>
        <w:rPr>
          <w:color w:val="000000"/>
        </w:rPr>
        <w:t>-</w:t>
      </w:r>
      <w:r w:rsidRPr="00EC01ED">
        <w:rPr>
          <w:color w:val="000000"/>
        </w:rPr>
        <w:t>A good summary of the medical aspects of sickle cell anemia, including symptoms, diagnosis and treatment is available at</w:t>
      </w:r>
      <w:r w:rsidRPr="00BC454F">
        <w:t xml:space="preserve"> </w:t>
      </w:r>
      <w:hyperlink r:id="rId26" w:history="1">
        <w:r w:rsidR="00E1302C" w:rsidRPr="00F50ECC">
          <w:rPr>
            <w:rStyle w:val="Hyperlink"/>
          </w:rPr>
          <w:t>https://www.mayoclinic.org/diseases-conditions/sickle-cell-anemia/symptoms-causes/syc-20355876</w:t>
        </w:r>
      </w:hyperlink>
      <w:r w:rsidRPr="00BC454F">
        <w:rPr>
          <w:color w:val="000000"/>
        </w:rPr>
        <w:t>.</w:t>
      </w:r>
      <w:r>
        <w:rPr>
          <w:color w:val="000000"/>
        </w:rPr>
        <w:t xml:space="preserve"> </w:t>
      </w:r>
    </w:p>
    <w:p w14:paraId="4E35119E" w14:textId="77777777" w:rsidR="00E9621C" w:rsidRDefault="00E9621C" w:rsidP="00E9621C">
      <w:pPr>
        <w:widowControl w:val="0"/>
        <w:autoSpaceDE w:val="0"/>
        <w:autoSpaceDN w:val="0"/>
        <w:adjustRightInd w:val="0"/>
        <w:ind w:left="720" w:hanging="720"/>
      </w:pPr>
      <w:r>
        <w:t xml:space="preserve">-A video, "Sickle cell anemia" is available at </w:t>
      </w:r>
    </w:p>
    <w:p w14:paraId="64F1B8CE" w14:textId="77777777" w:rsidR="00E9621C" w:rsidRPr="005935FD" w:rsidRDefault="00E9621C" w:rsidP="00E9621C">
      <w:pPr>
        <w:widowControl w:val="0"/>
        <w:autoSpaceDE w:val="0"/>
        <w:autoSpaceDN w:val="0"/>
        <w:adjustRightInd w:val="0"/>
        <w:ind w:left="720"/>
      </w:pPr>
      <w:hyperlink r:id="rId27" w:history="1">
        <w:r w:rsidRPr="00445427">
          <w:rPr>
            <w:rStyle w:val="Hyperlink"/>
          </w:rPr>
          <w:t>https://www.biointeractive.org/classroom-resources/sickle-cell-disease</w:t>
        </w:r>
      </w:hyperlink>
      <w:r>
        <w:t>.</w:t>
      </w:r>
    </w:p>
    <w:p w14:paraId="284BB1F2" w14:textId="77777777" w:rsidR="00E9621C" w:rsidRPr="006D7625" w:rsidRDefault="00E9621C" w:rsidP="00E9621C">
      <w:pPr>
        <w:rPr>
          <w:b/>
          <w:sz w:val="23"/>
          <w:szCs w:val="23"/>
        </w:rPr>
      </w:pPr>
      <w:r>
        <w:rPr>
          <w:color w:val="000000"/>
        </w:rPr>
        <w:t>-</w:t>
      </w:r>
      <w:r w:rsidRPr="006D7625">
        <w:rPr>
          <w:color w:val="000000"/>
        </w:rPr>
        <w:t xml:space="preserve">Recent progress in gene therapy for sickle cell anemia is described in </w:t>
      </w:r>
    </w:p>
    <w:bookmarkStart w:id="17" w:name="_Hlk212718657"/>
    <w:p w14:paraId="7AF65518" w14:textId="4A51021E" w:rsidR="00E9621C" w:rsidRDefault="004F1F59" w:rsidP="00E9621C">
      <w:pPr>
        <w:rPr>
          <w:b/>
        </w:rPr>
      </w:pPr>
      <w:r>
        <w:fldChar w:fldCharType="begin"/>
      </w:r>
      <w:r>
        <w:instrText>HYPERLINK "https://www.fda.gov/news-events/press-announcements/fda-approves-first-gene-therapies-treat-patients-sickle-cell-disease"</w:instrText>
      </w:r>
      <w:r>
        <w:fldChar w:fldCharType="separate"/>
      </w:r>
      <w:r w:rsidRPr="00A57A5F">
        <w:rPr>
          <w:rStyle w:val="Hyperlink"/>
        </w:rPr>
        <w:t>https://www.fda.gov/news-events/press-announcements/fda-approves-first-gene-therapies-treat-patients-sickle-cell-disease</w:t>
      </w:r>
      <w:r>
        <w:fldChar w:fldCharType="end"/>
      </w:r>
      <w:r w:rsidR="00E9621C" w:rsidRPr="00AA53C9">
        <w:t>.</w:t>
      </w:r>
    </w:p>
    <w:bookmarkEnd w:id="16"/>
    <w:bookmarkEnd w:id="17"/>
    <w:p w14:paraId="572B8529" w14:textId="77777777" w:rsidR="00E9621C" w:rsidRDefault="00E9621C" w:rsidP="00E9621C">
      <w:pPr>
        <w:rPr>
          <w:u w:val="single"/>
        </w:rPr>
      </w:pPr>
    </w:p>
    <w:p w14:paraId="7634B3AC" w14:textId="77777777" w:rsidR="002822AB" w:rsidRDefault="002822AB" w:rsidP="00E9621C">
      <w:pPr>
        <w:rPr>
          <w:u w:val="single"/>
        </w:rPr>
      </w:pPr>
    </w:p>
    <w:p w14:paraId="3BA05115" w14:textId="48A828DE" w:rsidR="00E9621C" w:rsidRPr="003133BD" w:rsidRDefault="00E9621C" w:rsidP="00E9621C">
      <w:pPr>
        <w:rPr>
          <w:b/>
        </w:rPr>
      </w:pPr>
      <w:r w:rsidRPr="006E5C90">
        <w:rPr>
          <w:u w:val="single"/>
        </w:rPr>
        <w:lastRenderedPageBreak/>
        <w:t xml:space="preserve">Alcohol </w:t>
      </w:r>
      <w:r>
        <w:rPr>
          <w:u w:val="single"/>
        </w:rPr>
        <w:t>Intolerance</w:t>
      </w:r>
    </w:p>
    <w:p w14:paraId="10536EA5" w14:textId="77777777" w:rsidR="00E9621C" w:rsidRDefault="00E9621C" w:rsidP="00E9621C">
      <w:pPr>
        <w:autoSpaceDE w:val="0"/>
        <w:autoSpaceDN w:val="0"/>
        <w:adjustRightInd w:val="0"/>
        <w:rPr>
          <w:rFonts w:cs="Arial"/>
          <w:szCs w:val="22"/>
        </w:rPr>
      </w:pPr>
      <w:r>
        <w:rPr>
          <w:rFonts w:cs="Arial"/>
          <w:szCs w:val="22"/>
        </w:rPr>
        <w:t xml:space="preserve">The </w:t>
      </w:r>
      <w:r w:rsidRPr="00D061F4">
        <w:rPr>
          <w:rFonts w:cs="Arial"/>
          <w:szCs w:val="22"/>
          <w:u w:val="single"/>
        </w:rPr>
        <w:t>enzyme</w:t>
      </w:r>
      <w:r w:rsidRPr="00D061F4">
        <w:rPr>
          <w:rFonts w:cs="Arial"/>
          <w:szCs w:val="22"/>
        </w:rPr>
        <w:t xml:space="preserve">, </w:t>
      </w:r>
      <w:r w:rsidRPr="00796139">
        <w:rPr>
          <w:rFonts w:cs="Arial"/>
          <w:szCs w:val="22"/>
        </w:rPr>
        <w:t>acetaldehyde dehydrogenase</w:t>
      </w:r>
      <w:r>
        <w:rPr>
          <w:rFonts w:cs="Arial"/>
          <w:szCs w:val="22"/>
        </w:rPr>
        <w:t>, plays an important role in alcohol metabolism.</w:t>
      </w:r>
    </w:p>
    <w:p w14:paraId="6BC86583" w14:textId="77777777" w:rsidR="00E9621C" w:rsidRPr="00CE384B" w:rsidRDefault="00E9621C" w:rsidP="00E9621C">
      <w:pPr>
        <w:autoSpaceDE w:val="0"/>
        <w:autoSpaceDN w:val="0"/>
        <w:adjustRightInd w:val="0"/>
        <w:rPr>
          <w:rFonts w:cs="Arial"/>
          <w:sz w:val="12"/>
          <w:szCs w:val="12"/>
        </w:rPr>
      </w:pPr>
    </w:p>
    <w:p w14:paraId="01EB4DED" w14:textId="77777777" w:rsidR="00E9621C" w:rsidRDefault="00E9621C" w:rsidP="00E9621C">
      <w:pPr>
        <w:autoSpaceDE w:val="0"/>
        <w:autoSpaceDN w:val="0"/>
        <w:adjustRightInd w:val="0"/>
        <w:ind w:left="720"/>
        <w:rPr>
          <w:rFonts w:cs="Arial"/>
          <w:szCs w:val="22"/>
        </w:rPr>
      </w:pPr>
      <w:r>
        <w:rPr>
          <w:rFonts w:cs="Arial"/>
          <w:szCs w:val="22"/>
        </w:rPr>
        <w:t xml:space="preserve">         alcohol dehydrogenase</w:t>
      </w:r>
      <w:r>
        <w:rPr>
          <w:rFonts w:cs="Arial"/>
          <w:szCs w:val="22"/>
        </w:rPr>
        <w:tab/>
        <w:t xml:space="preserve">           acetaldehyde dehydrogenase</w:t>
      </w:r>
    </w:p>
    <w:p w14:paraId="3B192FF9" w14:textId="77777777" w:rsidR="00E9621C" w:rsidRDefault="00E9621C" w:rsidP="00E9621C">
      <w:pPr>
        <w:autoSpaceDE w:val="0"/>
        <w:autoSpaceDN w:val="0"/>
        <w:adjustRightInd w:val="0"/>
        <w:ind w:left="720"/>
        <w:rPr>
          <w:rFonts w:cs="Arial"/>
          <w:szCs w:val="22"/>
        </w:rPr>
      </w:pPr>
      <w:r>
        <w:rPr>
          <w:noProof/>
        </w:rPr>
        <mc:AlternateContent>
          <mc:Choice Requires="wps">
            <w:drawing>
              <wp:anchor distT="4294967295" distB="4294967295" distL="114300" distR="114300" simplePos="0" relativeHeight="251673088" behindDoc="0" locked="0" layoutInCell="1" allowOverlap="1" wp14:anchorId="55FD8415" wp14:editId="79C10C31">
                <wp:simplePos x="0" y="0"/>
                <wp:positionH relativeFrom="column">
                  <wp:posOffset>2933700</wp:posOffset>
                </wp:positionH>
                <wp:positionV relativeFrom="paragraph">
                  <wp:posOffset>113665</wp:posOffset>
                </wp:positionV>
                <wp:extent cx="1123950" cy="0"/>
                <wp:effectExtent l="0" t="76200" r="19050" b="11430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239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07E20C92" id="_x0000_t32" coordsize="21600,21600" o:spt="32" o:oned="t" path="m,l21600,21600e" filled="f">
                <v:path arrowok="t" fillok="f" o:connecttype="none"/>
                <o:lock v:ext="edit" shapetype="t"/>
              </v:shapetype>
              <v:shape id="Straight Arrow Connector 17" o:spid="_x0000_s1026" type="#_x0000_t32" style="position:absolute;margin-left:231pt;margin-top:8.95pt;width:88.5pt;height:0;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">
                <v:stroke endarrow="open"/>
                <o:lock v:ext="edit" shapetype="f"/>
              </v:shape>
            </w:pict>
          </mc:Fallback>
        </mc:AlternateContent>
      </w:r>
      <w:r>
        <w:rPr>
          <w:noProof/>
        </w:rPr>
        <mc:AlternateContent>
          <mc:Choice Requires="wps">
            <w:drawing>
              <wp:anchor distT="4294967295" distB="4294967295" distL="114300" distR="114300" simplePos="0" relativeHeight="251672064" behindDoc="0" locked="0" layoutInCell="1" allowOverlap="1" wp14:anchorId="7DFDA996" wp14:editId="075FCE04">
                <wp:simplePos x="0" y="0"/>
                <wp:positionH relativeFrom="column">
                  <wp:posOffset>942975</wp:posOffset>
                </wp:positionH>
                <wp:positionV relativeFrom="paragraph">
                  <wp:posOffset>104140</wp:posOffset>
                </wp:positionV>
                <wp:extent cx="1123950" cy="0"/>
                <wp:effectExtent l="0" t="76200" r="19050" b="11430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239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ECDF3B8" id="Straight Arrow Connector 18" o:spid="_x0000_s1026" type="#_x0000_t32" style="position:absolute;margin-left:74.25pt;margin-top:8.2pt;width:88.5pt;height:0;z-index:251672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">
                <v:stroke endarrow="open"/>
                <o:lock v:ext="edit" shapetype="f"/>
              </v:shape>
            </w:pict>
          </mc:Fallback>
        </mc:AlternateContent>
      </w:r>
      <w:proofErr w:type="gramStart"/>
      <w:r>
        <w:rPr>
          <w:rFonts w:cs="Arial"/>
          <w:szCs w:val="22"/>
        </w:rPr>
        <w:t xml:space="preserve">alcohol  </w:t>
      </w:r>
      <w:r>
        <w:rPr>
          <w:rFonts w:cs="Arial"/>
          <w:szCs w:val="22"/>
        </w:rPr>
        <w:tab/>
      </w:r>
      <w:proofErr w:type="gramEnd"/>
      <w:r>
        <w:rPr>
          <w:rFonts w:cs="Arial"/>
          <w:szCs w:val="22"/>
        </w:rPr>
        <w:tab/>
        <w:t xml:space="preserve">       acetaldehyde</w:t>
      </w:r>
      <w:r>
        <w:rPr>
          <w:rFonts w:cs="Arial"/>
          <w:szCs w:val="22"/>
        </w:rPr>
        <w:tab/>
      </w:r>
      <w:r>
        <w:rPr>
          <w:rFonts w:cs="Arial"/>
          <w:szCs w:val="22"/>
        </w:rPr>
        <w:tab/>
      </w:r>
      <w:r>
        <w:rPr>
          <w:rFonts w:cs="Arial"/>
          <w:szCs w:val="22"/>
        </w:rPr>
        <w:tab/>
        <w:t>acetic acid</w:t>
      </w:r>
    </w:p>
    <w:p w14:paraId="50524A1C" w14:textId="77777777" w:rsidR="00E9621C" w:rsidRPr="00CE384B" w:rsidRDefault="00E9621C" w:rsidP="00E9621C">
      <w:pPr>
        <w:autoSpaceDE w:val="0"/>
        <w:autoSpaceDN w:val="0"/>
        <w:adjustRightInd w:val="0"/>
        <w:rPr>
          <w:rFonts w:cs="Arial"/>
          <w:sz w:val="12"/>
          <w:szCs w:val="12"/>
        </w:rPr>
      </w:pPr>
    </w:p>
    <w:p w14:paraId="7FF1FF2A" w14:textId="2D42293E" w:rsidR="00E9621C" w:rsidRDefault="00540812" w:rsidP="00E9621C">
      <w:pPr>
        <w:widowControl w:val="0"/>
        <w:autoSpaceDE w:val="0"/>
        <w:autoSpaceDN w:val="0"/>
        <w:adjustRightInd w:val="0"/>
        <w:rPr>
          <w:rFonts w:cs="Arial"/>
          <w:szCs w:val="22"/>
        </w:rPr>
      </w:pPr>
      <w:r>
        <w:rPr>
          <w:rFonts w:cs="Arial"/>
          <w:szCs w:val="22"/>
        </w:rPr>
        <w:t xml:space="preserve">Non-functional </w:t>
      </w:r>
      <w:r w:rsidR="00E9621C">
        <w:rPr>
          <w:rFonts w:cs="Arial"/>
          <w:szCs w:val="22"/>
        </w:rPr>
        <w:t>acetaldehyde dehydrogenase</w:t>
      </w:r>
      <w:r w:rsidR="000A2D7E">
        <w:rPr>
          <w:rFonts w:cs="Arial"/>
          <w:szCs w:val="22"/>
        </w:rPr>
        <w:t xml:space="preserve"> </w:t>
      </w:r>
      <w:r w:rsidR="00E9621C">
        <w:rPr>
          <w:rFonts w:cs="Arial"/>
          <w:szCs w:val="22"/>
        </w:rPr>
        <w:t xml:space="preserve">results in the accumulation of high levels of acetaldehyde after drinking alcohol. The accumulation of acetaldehyde results in unpleasant symptoms including increased heart rate and stroke volume and associated heart palpitations, increased blood flow to the skin and flushing, and </w:t>
      </w:r>
      <w:proofErr w:type="gramStart"/>
      <w:r w:rsidR="00E9621C">
        <w:rPr>
          <w:rFonts w:cs="Arial"/>
          <w:szCs w:val="22"/>
        </w:rPr>
        <w:t>a general</w:t>
      </w:r>
      <w:proofErr w:type="gramEnd"/>
      <w:r w:rsidR="00E9621C">
        <w:rPr>
          <w:rFonts w:cs="Arial"/>
          <w:szCs w:val="22"/>
        </w:rPr>
        <w:t xml:space="preserve"> "terrible feeling overall".  This condition is called alcohol sensitivity or alcohol intolerance. </w:t>
      </w:r>
    </w:p>
    <w:p w14:paraId="01D6FD26" w14:textId="77777777" w:rsidR="00E9621C" w:rsidRPr="00CE384B" w:rsidRDefault="00E9621C" w:rsidP="00E9621C">
      <w:pPr>
        <w:widowControl w:val="0"/>
        <w:autoSpaceDE w:val="0"/>
        <w:autoSpaceDN w:val="0"/>
        <w:adjustRightInd w:val="0"/>
        <w:rPr>
          <w:rFonts w:cs="Arial"/>
          <w:sz w:val="16"/>
          <w:szCs w:val="16"/>
        </w:rPr>
      </w:pPr>
    </w:p>
    <w:p w14:paraId="2FBA5D44" w14:textId="34280149" w:rsidR="00E9621C" w:rsidRDefault="00E9621C" w:rsidP="00E9621C">
      <w:pPr>
        <w:widowControl w:val="0"/>
        <w:autoSpaceDE w:val="0"/>
        <w:autoSpaceDN w:val="0"/>
        <w:adjustRightInd w:val="0"/>
        <w:rPr>
          <w:rFonts w:cs="Arial"/>
          <w:szCs w:val="22"/>
        </w:rPr>
      </w:pPr>
      <w:bookmarkStart w:id="18" w:name="_Hlk121026434"/>
      <w:r w:rsidRPr="00D061F4">
        <w:rPr>
          <w:rFonts w:cs="Arial"/>
          <w:szCs w:val="22"/>
          <w:u w:val="single"/>
        </w:rPr>
        <w:t>Heterozygous</w:t>
      </w:r>
      <w:r>
        <w:rPr>
          <w:rFonts w:cs="Arial"/>
          <w:szCs w:val="22"/>
        </w:rPr>
        <w:t xml:space="preserve"> individuals have alcohol intolerance, due to substantial accumulation of acetaldehyde. </w:t>
      </w:r>
      <w:bookmarkStart w:id="19" w:name="_Hlk211313651"/>
      <w:r>
        <w:rPr>
          <w:rFonts w:cs="Arial"/>
          <w:szCs w:val="22"/>
        </w:rPr>
        <w:t>One major reason why the allele for the non</w:t>
      </w:r>
      <w:r w:rsidR="00B57485">
        <w:rPr>
          <w:rFonts w:cs="Arial"/>
          <w:szCs w:val="22"/>
        </w:rPr>
        <w:t>-</w:t>
      </w:r>
      <w:r>
        <w:rPr>
          <w:rFonts w:cs="Arial"/>
          <w:szCs w:val="22"/>
        </w:rPr>
        <w:t xml:space="preserve">functional enzyme is dominant is that </w:t>
      </w:r>
      <w:r>
        <w:t xml:space="preserve">the functional enzyme is a tetramer and even one abnormal protein in the tetramer may inactivate the enzyme. </w:t>
      </w:r>
      <w:r>
        <w:rPr>
          <w:rFonts w:cs="Arial"/>
          <w:szCs w:val="22"/>
        </w:rPr>
        <w:t xml:space="preserve"> Although heterozygous individuals are</w:t>
      </w:r>
      <w:r w:rsidR="00540812">
        <w:rPr>
          <w:rFonts w:cs="Arial"/>
          <w:szCs w:val="22"/>
        </w:rPr>
        <w:t xml:space="preserve"> alcohol intolerant</w:t>
      </w:r>
      <w:r>
        <w:rPr>
          <w:rFonts w:cs="Arial"/>
          <w:szCs w:val="22"/>
        </w:rPr>
        <w:t>, alcohol</w:t>
      </w:r>
      <w:r w:rsidR="00B57485">
        <w:rPr>
          <w:rFonts w:cs="Arial"/>
          <w:szCs w:val="22"/>
        </w:rPr>
        <w:t xml:space="preserve"> intolerance </w:t>
      </w:r>
      <w:r>
        <w:rPr>
          <w:rFonts w:cs="Arial"/>
          <w:szCs w:val="22"/>
        </w:rPr>
        <w:t xml:space="preserve">is more severe in homozygous individuals who experience very unpleasant symptoms whenever they drink alcohol and consequently almost never develop alcoholism. </w:t>
      </w:r>
    </w:p>
    <w:bookmarkEnd w:id="18"/>
    <w:bookmarkEnd w:id="19"/>
    <w:p w14:paraId="4E6223DB" w14:textId="77777777" w:rsidR="00E9621C" w:rsidRPr="00DB4AC5" w:rsidRDefault="00E9621C" w:rsidP="00E9621C">
      <w:pPr>
        <w:widowControl w:val="0"/>
        <w:autoSpaceDE w:val="0"/>
        <w:autoSpaceDN w:val="0"/>
        <w:adjustRightInd w:val="0"/>
        <w:rPr>
          <w:rFonts w:cs="Arial"/>
        </w:rPr>
      </w:pPr>
    </w:p>
    <w:p w14:paraId="26066DB7" w14:textId="7D72241D" w:rsidR="00E9621C" w:rsidRDefault="00E9621C" w:rsidP="00E9621C">
      <w:pPr>
        <w:widowControl w:val="0"/>
        <w:autoSpaceDE w:val="0"/>
        <w:autoSpaceDN w:val="0"/>
        <w:adjustRightInd w:val="0"/>
        <w:rPr>
          <w:rFonts w:cs="Arial"/>
          <w:szCs w:val="22"/>
        </w:rPr>
      </w:pPr>
      <w:r>
        <w:rPr>
          <w:rFonts w:cs="Arial"/>
          <w:szCs w:val="22"/>
        </w:rPr>
        <w:t xml:space="preserve">The drug </w:t>
      </w:r>
      <w:r w:rsidRPr="00D061F4">
        <w:rPr>
          <w:rFonts w:cs="Arial"/>
          <w:szCs w:val="22"/>
          <w:u w:val="single"/>
        </w:rPr>
        <w:t>Antabuse</w:t>
      </w:r>
      <w:r>
        <w:rPr>
          <w:rFonts w:cs="Arial"/>
          <w:szCs w:val="22"/>
        </w:rPr>
        <w:t xml:space="preserve"> (disulfiram), which is given to treat alcohol abuse, works by blocking the enzyme acetaldehyde dehydrogenase. This results in increased concentrations of </w:t>
      </w:r>
      <w:proofErr w:type="gramStart"/>
      <w:r>
        <w:rPr>
          <w:rFonts w:cs="Arial"/>
          <w:szCs w:val="22"/>
        </w:rPr>
        <w:t>acetaldehyde  and</w:t>
      </w:r>
      <w:proofErr w:type="gramEnd"/>
      <w:r>
        <w:rPr>
          <w:rFonts w:cs="Arial"/>
          <w:szCs w:val="22"/>
        </w:rPr>
        <w:t xml:space="preserve"> the resultant highly unpleasant symptoms if a person drinks.</w:t>
      </w:r>
    </w:p>
    <w:p w14:paraId="5FABC132" w14:textId="77777777" w:rsidR="00E9621C" w:rsidRPr="00473DE9" w:rsidRDefault="00E9621C" w:rsidP="00E9621C">
      <w:pPr>
        <w:widowControl w:val="0"/>
        <w:autoSpaceDE w:val="0"/>
        <w:autoSpaceDN w:val="0"/>
        <w:adjustRightInd w:val="0"/>
        <w:rPr>
          <w:rFonts w:cs="Arial"/>
        </w:rPr>
      </w:pPr>
    </w:p>
    <w:p w14:paraId="2B2B88A8" w14:textId="77777777" w:rsidR="00540812" w:rsidRDefault="00540812" w:rsidP="00540812">
      <w:pPr>
        <w:widowControl w:val="0"/>
        <w:autoSpaceDE w:val="0"/>
        <w:autoSpaceDN w:val="0"/>
        <w:adjustRightInd w:val="0"/>
        <w:rPr>
          <w:rFonts w:cs="Arial"/>
          <w:szCs w:val="22"/>
        </w:rPr>
      </w:pPr>
      <w:bookmarkStart w:id="20" w:name="_Hlk121026487"/>
      <w:bookmarkStart w:id="21" w:name="_Hlk119045833"/>
      <w:r>
        <w:rPr>
          <w:rFonts w:cs="Arial"/>
          <w:szCs w:val="22"/>
        </w:rPr>
        <w:t>The allele that results in alcohol intolerance is relatively common in people of East Asian descent, but extremely rare in people of European descent.</w:t>
      </w:r>
    </w:p>
    <w:bookmarkEnd w:id="20"/>
    <w:p w14:paraId="1CB1DB9C" w14:textId="77777777" w:rsidR="00540812" w:rsidRDefault="00540812" w:rsidP="00E9621C">
      <w:pPr>
        <w:widowControl w:val="0"/>
        <w:autoSpaceDE w:val="0"/>
        <w:autoSpaceDN w:val="0"/>
        <w:adjustRightInd w:val="0"/>
        <w:rPr>
          <w:rFonts w:cs="Arial"/>
          <w:szCs w:val="22"/>
        </w:rPr>
      </w:pPr>
    </w:p>
    <w:p w14:paraId="5B1F9273" w14:textId="402669B3" w:rsidR="00E9621C" w:rsidRPr="00461D7B" w:rsidRDefault="00E9621C" w:rsidP="00E9621C">
      <w:pPr>
        <w:widowControl w:val="0"/>
        <w:autoSpaceDE w:val="0"/>
        <w:autoSpaceDN w:val="0"/>
        <w:adjustRightInd w:val="0"/>
      </w:pPr>
      <w:r>
        <w:rPr>
          <w:rFonts w:cs="Arial"/>
          <w:szCs w:val="22"/>
        </w:rPr>
        <w:t xml:space="preserve">Useful general introductions to this topic are available at </w:t>
      </w:r>
      <w:hyperlink r:id="rId28" w:history="1">
        <w:r>
          <w:rPr>
            <w:rStyle w:val="Hyperlink"/>
          </w:rPr>
          <w:t>https://www.mayoclinic.org/diseases-conditions/alcohol-intolerance/symptoms-causes/syc-20369211</w:t>
        </w:r>
      </w:hyperlink>
      <w:r>
        <w:rPr>
          <w:rFonts w:cs="Arial"/>
          <w:szCs w:val="22"/>
        </w:rPr>
        <w:t xml:space="preserve"> and </w:t>
      </w:r>
      <w:hyperlink r:id="rId29" w:history="1">
        <w:r w:rsidR="00E1302C" w:rsidRPr="00F50ECC">
          <w:rPr>
            <w:rStyle w:val="Hyperlink"/>
            <w:rFonts w:cs="Arial"/>
            <w:szCs w:val="22"/>
          </w:rPr>
          <w:t>https://en.wikipedia.org/wiki/Alcohol_flush_reaction</w:t>
        </w:r>
      </w:hyperlink>
      <w:r>
        <w:rPr>
          <w:rFonts w:cs="Arial"/>
          <w:szCs w:val="22"/>
        </w:rPr>
        <w:t xml:space="preserve">, and a  more technical description is available at </w:t>
      </w:r>
      <w:hyperlink r:id="rId30" w:history="1">
        <w:r>
          <w:rPr>
            <w:rStyle w:val="Hyperlink"/>
          </w:rPr>
          <w:t>https://omim.org/entry/100650?search=100650&amp;highlight=100650</w:t>
        </w:r>
      </w:hyperlink>
      <w:r>
        <w:rPr>
          <w:rFonts w:cs="Arial"/>
          <w:szCs w:val="22"/>
        </w:rPr>
        <w:t xml:space="preserve">. </w:t>
      </w:r>
    </w:p>
    <w:bookmarkEnd w:id="21"/>
    <w:p w14:paraId="587AE208" w14:textId="29416A7D" w:rsidR="00715527" w:rsidRDefault="00715527" w:rsidP="00F03D31"/>
    <w:p w14:paraId="2C94651A" w14:textId="4360782C" w:rsidR="00F8401C" w:rsidRDefault="00F8401C" w:rsidP="007210BB">
      <w:pPr>
        <w:rPr>
          <w:szCs w:val="23"/>
          <w:u w:val="single"/>
        </w:rPr>
      </w:pPr>
      <w:bookmarkStart w:id="22" w:name="_Hlk121725066"/>
      <w:r>
        <w:rPr>
          <w:szCs w:val="23"/>
          <w:u w:val="single"/>
        </w:rPr>
        <w:t xml:space="preserve">Questions </w:t>
      </w:r>
      <w:r w:rsidR="00E1302C">
        <w:rPr>
          <w:szCs w:val="23"/>
          <w:u w:val="single"/>
        </w:rPr>
        <w:t>1</w:t>
      </w:r>
      <w:r>
        <w:rPr>
          <w:szCs w:val="23"/>
          <w:u w:val="single"/>
        </w:rPr>
        <w:t>-9</w:t>
      </w:r>
    </w:p>
    <w:p w14:paraId="0C73BB08" w14:textId="72915BB5" w:rsidR="00E1302C" w:rsidRDefault="00E1302C" w:rsidP="00E1302C">
      <w:pPr>
        <w:rPr>
          <w:color w:val="000000"/>
        </w:rPr>
      </w:pPr>
      <w:bookmarkStart w:id="23" w:name="_Hlk67299241"/>
      <w:bookmarkStart w:id="24" w:name="_Hlk51582669"/>
      <w:bookmarkStart w:id="25" w:name="_Hlk121814656"/>
      <w:bookmarkEnd w:id="22"/>
      <w:r>
        <w:rPr>
          <w:color w:val="000000"/>
        </w:rPr>
        <w:t xml:space="preserve">It may be helpful to have a name for the </w:t>
      </w:r>
      <w:r w:rsidR="009B5DC6">
        <w:rPr>
          <w:color w:val="000000"/>
        </w:rPr>
        <w:t>process that leads to the diverse genetic combinations in the zygote/offspring</w:t>
      </w:r>
      <w:r>
        <w:rPr>
          <w:color w:val="000000"/>
        </w:rPr>
        <w:t xml:space="preserve"> </w:t>
      </w:r>
      <w:r w:rsidR="009B5DC6">
        <w:rPr>
          <w:color w:val="000000"/>
        </w:rPr>
        <w:t xml:space="preserve">that is </w:t>
      </w:r>
      <w:r>
        <w:rPr>
          <w:color w:val="000000"/>
        </w:rPr>
        <w:t xml:space="preserve">illustrated in </w:t>
      </w:r>
      <w:r w:rsidR="009B5DC6">
        <w:rPr>
          <w:color w:val="000000"/>
        </w:rPr>
        <w:t xml:space="preserve">answer to </w:t>
      </w:r>
      <w:r w:rsidRPr="00E1302C">
        <w:rPr>
          <w:color w:val="000000"/>
        </w:rPr>
        <w:t>question</w:t>
      </w:r>
      <w:r w:rsidR="009B5DC6">
        <w:rPr>
          <w:color w:val="000000"/>
        </w:rPr>
        <w:t xml:space="preserve"> 2</w:t>
      </w:r>
      <w:r>
        <w:rPr>
          <w:color w:val="000000"/>
        </w:rPr>
        <w:t xml:space="preserve">. </w:t>
      </w:r>
      <w:r w:rsidRPr="00E1302C">
        <w:rPr>
          <w:color w:val="000000"/>
          <w:u w:val="single"/>
        </w:rPr>
        <w:t>Random fertilization</w:t>
      </w:r>
      <w:r>
        <w:rPr>
          <w:color w:val="000000"/>
        </w:rPr>
        <w:t xml:space="preserve"> is the process in which a particular sperm cell reaches the egg first and fertilizes a particular egg. </w:t>
      </w:r>
    </w:p>
    <w:p w14:paraId="4EDAC98B" w14:textId="77777777" w:rsidR="00E1302C" w:rsidRPr="00173E8C" w:rsidRDefault="00E1302C" w:rsidP="00E1302C">
      <w:pPr>
        <w:rPr>
          <w:color w:val="000000"/>
        </w:rPr>
      </w:pPr>
    </w:p>
    <w:p w14:paraId="1269B081" w14:textId="4D7814CE" w:rsidR="00CA0582" w:rsidRDefault="009D7FDE" w:rsidP="00CA0582">
      <w:r>
        <w:t xml:space="preserve">To answer </w:t>
      </w:r>
      <w:r w:rsidRPr="009D7FDE">
        <w:rPr>
          <w:u w:val="single"/>
        </w:rPr>
        <w:t>question 5</w:t>
      </w:r>
      <w:r>
        <w:t xml:space="preserve">, students should focus on independent assortment and assume that crossing over does not occur. </w:t>
      </w:r>
      <w:r w:rsidR="005B1303">
        <w:t xml:space="preserve">Student answers to </w:t>
      </w:r>
      <w:r w:rsidR="005B1303" w:rsidRPr="009D7FDE">
        <w:t xml:space="preserve">question </w:t>
      </w:r>
      <w:r w:rsidR="00E1302C" w:rsidRPr="009D7FDE">
        <w:t>5</w:t>
      </w:r>
      <w:r w:rsidR="005B1303">
        <w:t xml:space="preserve"> should show that </w:t>
      </w:r>
      <w:bookmarkStart w:id="26" w:name="_Hlk211314646"/>
      <w:r w:rsidR="005B1303">
        <w:t>independent assortment of two pairs of homologous chromosomes results in 2</w:t>
      </w:r>
      <w:r w:rsidR="005B1303" w:rsidRPr="005B1303">
        <w:rPr>
          <w:vertAlign w:val="superscript"/>
        </w:rPr>
        <w:t>2</w:t>
      </w:r>
      <w:r w:rsidR="005B1303">
        <w:t xml:space="preserve"> = 4 different combinations of alleles. Similarly, independent assortment of the 23 human chromosomes results in 2</w:t>
      </w:r>
      <w:r w:rsidR="005B1303" w:rsidRPr="005B1303">
        <w:rPr>
          <w:vertAlign w:val="superscript"/>
        </w:rPr>
        <w:t>23</w:t>
      </w:r>
      <w:r w:rsidR="005B1303">
        <w:t xml:space="preserve"> = 8.4 million different combinations of alleles.</w:t>
      </w:r>
    </w:p>
    <w:bookmarkEnd w:id="23"/>
    <w:bookmarkEnd w:id="26"/>
    <w:p w14:paraId="1CC14337" w14:textId="77777777" w:rsidR="00F8401C" w:rsidRDefault="00F8401C" w:rsidP="00CA0582">
      <w:pPr>
        <w:rPr>
          <w:rFonts w:ascii="Calibri" w:hAnsi="Calibri" w:cs="Arial"/>
          <w:bCs/>
        </w:rPr>
      </w:pPr>
    </w:p>
    <w:p w14:paraId="48B9A4FD" w14:textId="5D224E8D" w:rsidR="00416016" w:rsidRPr="00B16894" w:rsidRDefault="00416016" w:rsidP="00416016">
      <w:pPr>
        <w:pStyle w:val="NoSpacing"/>
        <w:rPr>
          <w:rFonts w:ascii="Times New Roman" w:hAnsi="Times New Roman"/>
          <w:sz w:val="24"/>
          <w:szCs w:val="24"/>
        </w:rPr>
      </w:pPr>
      <w:r>
        <w:rPr>
          <w:rFonts w:ascii="Times New Roman" w:hAnsi="Times New Roman"/>
          <w:sz w:val="24"/>
          <w:szCs w:val="24"/>
        </w:rPr>
        <w:t xml:space="preserve">After question 5, </w:t>
      </w:r>
      <w:bookmarkStart w:id="27" w:name="_Hlk213125798"/>
      <w:r>
        <w:rPr>
          <w:rFonts w:ascii="Times New Roman" w:hAnsi="Times New Roman"/>
          <w:sz w:val="24"/>
          <w:szCs w:val="24"/>
        </w:rPr>
        <w:t xml:space="preserve">we recommend that you review how meiosis produces genetic diversity </w:t>
      </w:r>
      <w:r w:rsidRPr="00B16894">
        <w:rPr>
          <w:rFonts w:ascii="Times New Roman" w:hAnsi="Times New Roman"/>
          <w:sz w:val="24"/>
          <w:szCs w:val="24"/>
        </w:rPr>
        <w:t>by showing your students</w:t>
      </w:r>
      <w:r>
        <w:rPr>
          <w:rFonts w:ascii="Times New Roman" w:hAnsi="Times New Roman"/>
          <w:sz w:val="24"/>
          <w:szCs w:val="24"/>
        </w:rPr>
        <w:t xml:space="preserve"> one of these videos.</w:t>
      </w:r>
      <w:r w:rsidRPr="00B16894">
        <w:rPr>
          <w:rFonts w:ascii="Times New Roman" w:hAnsi="Times New Roman"/>
          <w:sz w:val="24"/>
          <w:szCs w:val="24"/>
        </w:rPr>
        <w:t xml:space="preserve"> </w:t>
      </w:r>
      <w:r w:rsidR="00AA41BF">
        <w:rPr>
          <w:rFonts w:ascii="Times New Roman" w:hAnsi="Times New Roman"/>
          <w:sz w:val="24"/>
          <w:szCs w:val="24"/>
        </w:rPr>
        <w:t>The</w:t>
      </w:r>
      <w:r w:rsidRPr="00B16894">
        <w:rPr>
          <w:rFonts w:ascii="Times New Roman" w:hAnsi="Times New Roman"/>
          <w:sz w:val="24"/>
          <w:szCs w:val="24"/>
        </w:rPr>
        <w:t xml:space="preserve"> ~2-minute video, “Meiosis” (</w:t>
      </w:r>
      <w:hyperlink r:id="rId31" w:history="1">
        <w:r w:rsidRPr="00B16894">
          <w:rPr>
            <w:rStyle w:val="Hyperlink"/>
            <w:rFonts w:ascii="Times New Roman" w:hAnsi="Times New Roman"/>
            <w:sz w:val="24"/>
            <w:szCs w:val="24"/>
          </w:rPr>
          <w:t>https://www.youtube.com/watch?v=D1_-mQS_FZ0</w:t>
        </w:r>
      </w:hyperlink>
      <w:r w:rsidRPr="00B16894">
        <w:rPr>
          <w:rFonts w:ascii="Times New Roman" w:hAnsi="Times New Roman"/>
          <w:sz w:val="24"/>
          <w:szCs w:val="24"/>
        </w:rPr>
        <w:t>)</w:t>
      </w:r>
      <w:r w:rsidR="00AA41BF">
        <w:rPr>
          <w:rFonts w:ascii="Times New Roman" w:hAnsi="Times New Roman"/>
          <w:sz w:val="24"/>
          <w:szCs w:val="24"/>
        </w:rPr>
        <w:t xml:space="preserve"> is the briefest</w:t>
      </w:r>
      <w:r w:rsidRPr="00B16894">
        <w:rPr>
          <w:rFonts w:ascii="Times New Roman" w:hAnsi="Times New Roman"/>
          <w:sz w:val="24"/>
          <w:szCs w:val="24"/>
        </w:rPr>
        <w:t>. More sophisticated students may appreciate the ~13-minute video “Meiosis and Genetic Diversity | AP biology 5.2” (</w:t>
      </w:r>
      <w:hyperlink r:id="rId32" w:history="1">
        <w:r w:rsidRPr="00B16894">
          <w:rPr>
            <w:rStyle w:val="Hyperlink"/>
            <w:rFonts w:ascii="Times New Roman" w:hAnsi="Times New Roman"/>
            <w:sz w:val="24"/>
            <w:szCs w:val="24"/>
          </w:rPr>
          <w:t>https://www.youtube.com/watch?v=bEzFYeQFw7E</w:t>
        </w:r>
      </w:hyperlink>
      <w:r w:rsidRPr="00B16894">
        <w:rPr>
          <w:rFonts w:ascii="Times New Roman" w:hAnsi="Times New Roman"/>
          <w:sz w:val="24"/>
          <w:szCs w:val="24"/>
        </w:rPr>
        <w:t>). If you want to introduce the phases of meiosis I and meiosis II, you can use</w:t>
      </w:r>
      <w:r>
        <w:rPr>
          <w:rFonts w:ascii="Times New Roman" w:hAnsi="Times New Roman"/>
          <w:sz w:val="24"/>
          <w:szCs w:val="24"/>
        </w:rPr>
        <w:t xml:space="preserve"> t</w:t>
      </w:r>
      <w:r w:rsidRPr="00B16894">
        <w:rPr>
          <w:rFonts w:ascii="Times New Roman" w:hAnsi="Times New Roman"/>
          <w:sz w:val="24"/>
          <w:szCs w:val="24"/>
        </w:rPr>
        <w:t xml:space="preserve">he </w:t>
      </w:r>
      <w:r>
        <w:rPr>
          <w:rFonts w:ascii="Times New Roman" w:hAnsi="Times New Roman"/>
          <w:sz w:val="24"/>
          <w:szCs w:val="24"/>
        </w:rPr>
        <w:t xml:space="preserve">video described in the preceding sentence or the </w:t>
      </w:r>
      <w:r w:rsidRPr="00B16894">
        <w:rPr>
          <w:rFonts w:ascii="Times New Roman" w:hAnsi="Times New Roman"/>
          <w:sz w:val="24"/>
          <w:szCs w:val="24"/>
        </w:rPr>
        <w:t>7-minute video, “Meiosis” (</w:t>
      </w:r>
      <w:hyperlink r:id="rId33" w:history="1">
        <w:r w:rsidRPr="00B16894">
          <w:rPr>
            <w:rStyle w:val="Hyperlink"/>
            <w:rFonts w:ascii="Times New Roman" w:hAnsi="Times New Roman"/>
            <w:sz w:val="24"/>
            <w:szCs w:val="24"/>
          </w:rPr>
          <w:t>https://www.youtube.com/watch?v=VzDMG7ke69g</w:t>
        </w:r>
      </w:hyperlink>
      <w:r w:rsidRPr="00B16894">
        <w:rPr>
          <w:rStyle w:val="Hyperlink"/>
          <w:rFonts w:ascii="Times New Roman" w:hAnsi="Times New Roman"/>
          <w:sz w:val="24"/>
          <w:szCs w:val="24"/>
          <w:u w:val="none"/>
        </w:rPr>
        <w:t>)</w:t>
      </w:r>
      <w:r w:rsidRPr="00B16894">
        <w:rPr>
          <w:rFonts w:ascii="Times New Roman" w:hAnsi="Times New Roman"/>
          <w:sz w:val="24"/>
          <w:szCs w:val="24"/>
        </w:rPr>
        <w:t>.</w:t>
      </w:r>
    </w:p>
    <w:bookmarkEnd w:id="27"/>
    <w:p w14:paraId="2F82D533" w14:textId="77777777" w:rsidR="00E07AB7" w:rsidRDefault="00E07AB7" w:rsidP="00CA0582">
      <w:pPr>
        <w:rPr>
          <w:bCs/>
        </w:rPr>
      </w:pPr>
    </w:p>
    <w:p w14:paraId="7F49F388" w14:textId="46E73902" w:rsidR="00F8401C" w:rsidRPr="00F8401C" w:rsidRDefault="00E1302C" w:rsidP="00CA0582">
      <w:pPr>
        <w:rPr>
          <w:bCs/>
        </w:rPr>
      </w:pPr>
      <w:r>
        <w:rPr>
          <w:bCs/>
        </w:rPr>
        <w:lastRenderedPageBreak/>
        <w:t xml:space="preserve">Student answers </w:t>
      </w:r>
      <w:r w:rsidR="00F8401C" w:rsidRPr="00F8401C">
        <w:rPr>
          <w:bCs/>
        </w:rPr>
        <w:t xml:space="preserve">to </w:t>
      </w:r>
      <w:r w:rsidR="00F8401C" w:rsidRPr="00F8401C">
        <w:rPr>
          <w:bCs/>
          <w:u w:val="single"/>
        </w:rPr>
        <w:t>question</w:t>
      </w:r>
      <w:r w:rsidR="001333EF">
        <w:rPr>
          <w:bCs/>
          <w:u w:val="single"/>
        </w:rPr>
        <w:t xml:space="preserve"> 6</w:t>
      </w:r>
      <w:r w:rsidR="00F8401C" w:rsidRPr="00F8401C">
        <w:rPr>
          <w:bCs/>
          <w:u w:val="single"/>
        </w:rPr>
        <w:t>a</w:t>
      </w:r>
      <w:r w:rsidR="00F8401C" w:rsidRPr="00F8401C">
        <w:rPr>
          <w:bCs/>
        </w:rPr>
        <w:t xml:space="preserve"> should focus on random fertilization, while answers to</w:t>
      </w:r>
      <w:r w:rsidR="00F8401C">
        <w:rPr>
          <w:bCs/>
        </w:rPr>
        <w:t xml:space="preserve"> question</w:t>
      </w:r>
      <w:r w:rsidR="001333EF">
        <w:rPr>
          <w:bCs/>
        </w:rPr>
        <w:t xml:space="preserve"> 6</w:t>
      </w:r>
      <w:r w:rsidR="00F8401C">
        <w:rPr>
          <w:bCs/>
        </w:rPr>
        <w:t xml:space="preserve">b </w:t>
      </w:r>
      <w:r w:rsidR="00F8401C" w:rsidRPr="00F8401C">
        <w:rPr>
          <w:bCs/>
        </w:rPr>
        <w:t>should focus on crossing over.</w:t>
      </w:r>
    </w:p>
    <w:p w14:paraId="477654DF" w14:textId="07345FC0" w:rsidR="005B1303" w:rsidRDefault="005B1303" w:rsidP="00CA0582">
      <w:pPr>
        <w:rPr>
          <w:rFonts w:ascii="Calibri" w:hAnsi="Calibri" w:cs="Arial"/>
          <w:bCs/>
        </w:rPr>
      </w:pPr>
    </w:p>
    <w:p w14:paraId="2B3E4E2A" w14:textId="288D54B5" w:rsidR="00A63016" w:rsidRDefault="00EA3C6A" w:rsidP="00817558">
      <w:pPr>
        <w:pStyle w:val="NoSpacing"/>
        <w:rPr>
          <w:rFonts w:ascii="Times New Roman" w:hAnsi="Times New Roman"/>
          <w:sz w:val="24"/>
          <w:szCs w:val="24"/>
        </w:rPr>
      </w:pPr>
      <w:bookmarkStart w:id="28" w:name="_Hlk119130301"/>
      <w:bookmarkEnd w:id="24"/>
      <w:bookmarkEnd w:id="25"/>
      <w:r w:rsidRPr="00FA4B15">
        <w:rPr>
          <w:rFonts w:ascii="Times New Roman" w:hAnsi="Times New Roman"/>
          <w:sz w:val="24"/>
          <w:szCs w:val="24"/>
          <w:u w:val="single"/>
        </w:rPr>
        <w:t>Question</w:t>
      </w:r>
      <w:r w:rsidR="00E1302C">
        <w:rPr>
          <w:rFonts w:ascii="Times New Roman" w:hAnsi="Times New Roman"/>
          <w:sz w:val="24"/>
          <w:szCs w:val="24"/>
          <w:u w:val="single"/>
        </w:rPr>
        <w:t>s 8-</w:t>
      </w:r>
      <w:r w:rsidR="00F8401C">
        <w:rPr>
          <w:rFonts w:ascii="Times New Roman" w:hAnsi="Times New Roman"/>
          <w:sz w:val="24"/>
          <w:szCs w:val="24"/>
          <w:u w:val="single"/>
        </w:rPr>
        <w:t>9</w:t>
      </w:r>
      <w:r w:rsidR="000970B9">
        <w:rPr>
          <w:rFonts w:ascii="Times New Roman" w:hAnsi="Times New Roman"/>
          <w:sz w:val="24"/>
          <w:szCs w:val="24"/>
        </w:rPr>
        <w:t xml:space="preserve"> should </w:t>
      </w:r>
      <w:r w:rsidR="009D7FDE">
        <w:rPr>
          <w:rFonts w:ascii="Times New Roman" w:hAnsi="Times New Roman"/>
          <w:sz w:val="24"/>
          <w:szCs w:val="24"/>
        </w:rPr>
        <w:t xml:space="preserve">reinforce student understanding of the contributions of crossing over and independent assortment to </w:t>
      </w:r>
      <w:r w:rsidR="00817558" w:rsidRPr="00817558">
        <w:rPr>
          <w:rFonts w:ascii="Times New Roman" w:hAnsi="Times New Roman"/>
          <w:sz w:val="24"/>
          <w:szCs w:val="24"/>
          <w:u w:val="single"/>
        </w:rPr>
        <w:t>genetic diversity</w:t>
      </w:r>
      <w:r w:rsidR="00B36FCD">
        <w:rPr>
          <w:rFonts w:ascii="Times New Roman" w:hAnsi="Times New Roman"/>
          <w:sz w:val="24"/>
          <w:szCs w:val="24"/>
        </w:rPr>
        <w:t xml:space="preserve"> among siblings</w:t>
      </w:r>
      <w:r w:rsidR="00817558" w:rsidRPr="00817558">
        <w:rPr>
          <w:rFonts w:ascii="Times New Roman" w:hAnsi="Times New Roman"/>
          <w:sz w:val="24"/>
          <w:szCs w:val="24"/>
        </w:rPr>
        <w:t>. During meiosis, independent assortment of the 23 pairs of homologous chromosomes can produce more than 8 million different combinations of chromosomes in the different eggs or sperm produced by one person. If each</w:t>
      </w:r>
      <w:r w:rsidR="00AA41BF">
        <w:rPr>
          <w:rFonts w:ascii="Times New Roman" w:hAnsi="Times New Roman"/>
          <w:sz w:val="24"/>
          <w:szCs w:val="24"/>
        </w:rPr>
        <w:t xml:space="preserve"> different type </w:t>
      </w:r>
      <w:r w:rsidR="00817558" w:rsidRPr="00817558">
        <w:rPr>
          <w:rFonts w:ascii="Times New Roman" w:hAnsi="Times New Roman"/>
          <w:sz w:val="24"/>
          <w:szCs w:val="24"/>
        </w:rPr>
        <w:t xml:space="preserve">of egg from one mother could be fertilized by each different type of sperm from one father, this would produce zygotes with </w:t>
      </w:r>
      <w:r w:rsidR="00E1302C">
        <w:rPr>
          <w:rFonts w:ascii="Times New Roman" w:hAnsi="Times New Roman"/>
          <w:sz w:val="24"/>
          <w:szCs w:val="24"/>
        </w:rPr>
        <w:t xml:space="preserve">more than 64 </w:t>
      </w:r>
      <w:r w:rsidR="00817558" w:rsidRPr="00817558">
        <w:rPr>
          <w:rFonts w:ascii="Times New Roman" w:hAnsi="Times New Roman"/>
          <w:sz w:val="24"/>
          <w:szCs w:val="24"/>
        </w:rPr>
        <w:t xml:space="preserve">trillion different combinations of chromosomes! Crossing over results in an even greater amount of genetic diversity. Thus, it is easy to understand why no two people are genetically identical (except for identical twins who both developed from the same zygote). </w:t>
      </w:r>
    </w:p>
    <w:p w14:paraId="10495EC7" w14:textId="77777777" w:rsidR="00A63016" w:rsidRPr="00F132F9" w:rsidRDefault="00A63016" w:rsidP="00817558">
      <w:pPr>
        <w:pStyle w:val="NoSpacing"/>
        <w:rPr>
          <w:rFonts w:ascii="Times New Roman" w:hAnsi="Times New Roman"/>
          <w:sz w:val="16"/>
          <w:szCs w:val="16"/>
        </w:rPr>
      </w:pPr>
    </w:p>
    <w:bookmarkEnd w:id="28"/>
    <w:p w14:paraId="69C5B0A3" w14:textId="269F5CF6" w:rsidR="003030AD" w:rsidRDefault="00A978C8" w:rsidP="003030AD">
      <w:r>
        <w:t>Question</w:t>
      </w:r>
      <w:r w:rsidR="00F8401C">
        <w:t xml:space="preserve"> 9 </w:t>
      </w:r>
      <w:r>
        <w:t xml:space="preserve">can be used for </w:t>
      </w:r>
      <w:r w:rsidRPr="00A978C8">
        <w:rPr>
          <w:u w:val="single"/>
        </w:rPr>
        <w:t>formative assessment</w:t>
      </w:r>
      <w:r>
        <w:t xml:space="preserve">. </w:t>
      </w:r>
      <w:r w:rsidR="003030AD">
        <w:t xml:space="preserve">If this question is </w:t>
      </w:r>
      <w:r w:rsidR="000E5319">
        <w:t xml:space="preserve">too </w:t>
      </w:r>
      <w:r w:rsidR="003030AD">
        <w:t>challenging for your students</w:t>
      </w:r>
      <w:r w:rsidR="000E5319">
        <w:t>, you can provide scaffolding for your students as follows.</w:t>
      </w:r>
    </w:p>
    <w:p w14:paraId="60164DD5" w14:textId="7A2307E4" w:rsidR="003030AD" w:rsidRPr="009D292E" w:rsidRDefault="003030AD" w:rsidP="003030AD">
      <w:pPr>
        <w:pStyle w:val="ListParagraph"/>
        <w:numPr>
          <w:ilvl w:val="0"/>
          <w:numId w:val="30"/>
        </w:numPr>
        <w:rPr>
          <w:color w:val="000000"/>
        </w:rPr>
      </w:pPr>
      <w:r w:rsidRPr="009D292E">
        <w:rPr>
          <w:color w:val="000000"/>
        </w:rPr>
        <w:t xml:space="preserve">If your students have trouble learning </w:t>
      </w:r>
      <w:r w:rsidRPr="009D292E">
        <w:rPr>
          <w:color w:val="000000"/>
          <w:u w:val="single"/>
        </w:rPr>
        <w:t>vocabulary</w:t>
      </w:r>
      <w:r w:rsidRPr="009D292E">
        <w:rPr>
          <w:color w:val="000000"/>
        </w:rPr>
        <w:t>, you may want to precede</w:t>
      </w:r>
      <w:r>
        <w:rPr>
          <w:color w:val="000000"/>
        </w:rPr>
        <w:t xml:space="preserve"> question</w:t>
      </w:r>
      <w:r w:rsidR="00F8401C">
        <w:rPr>
          <w:color w:val="000000"/>
        </w:rPr>
        <w:t xml:space="preserve"> 9 </w:t>
      </w:r>
      <w:r w:rsidRPr="009D292E">
        <w:rPr>
          <w:color w:val="000000"/>
        </w:rPr>
        <w:t>with</w:t>
      </w:r>
      <w:r>
        <w:rPr>
          <w:color w:val="000000"/>
        </w:rPr>
        <w:t xml:space="preserve"> a question that asks </w:t>
      </w:r>
      <w:r w:rsidRPr="009D292E">
        <w:rPr>
          <w:color w:val="000000"/>
        </w:rPr>
        <w:t xml:space="preserve">for definitions of the terms listed (or perhaps a matching question in which you provide your preferred definitions for these terms). </w:t>
      </w:r>
    </w:p>
    <w:p w14:paraId="52B4BE71" w14:textId="76253699" w:rsidR="003030AD" w:rsidRPr="009D292E" w:rsidRDefault="003030AD" w:rsidP="003030AD">
      <w:pPr>
        <w:pStyle w:val="ListParagraph"/>
        <w:numPr>
          <w:ilvl w:val="0"/>
          <w:numId w:val="30"/>
        </w:numPr>
        <w:rPr>
          <w:color w:val="000000"/>
        </w:rPr>
      </w:pPr>
      <w:r w:rsidRPr="009D292E">
        <w:rPr>
          <w:color w:val="000000"/>
        </w:rPr>
        <w:t>As an introduction to</w:t>
      </w:r>
      <w:r>
        <w:rPr>
          <w:color w:val="000000"/>
        </w:rPr>
        <w:t xml:space="preserve"> this question</w:t>
      </w:r>
      <w:r w:rsidRPr="009D292E">
        <w:rPr>
          <w:color w:val="000000"/>
        </w:rPr>
        <w:t xml:space="preserve">, you may want to provide a </w:t>
      </w:r>
      <w:r w:rsidRPr="001500FE">
        <w:rPr>
          <w:color w:val="000000"/>
          <w:u w:val="single"/>
        </w:rPr>
        <w:t>concept map</w:t>
      </w:r>
      <w:r w:rsidRPr="009D292E">
        <w:rPr>
          <w:color w:val="000000"/>
        </w:rPr>
        <w:t xml:space="preserve"> or graphic organizer for your students to review or comple</w:t>
      </w:r>
      <w:r w:rsidRPr="00F45EAA">
        <w:rPr>
          <w:color w:val="000000"/>
        </w:rPr>
        <w:t>te (e.g.</w:t>
      </w:r>
      <w:r w:rsidR="00660ABD">
        <w:rPr>
          <w:color w:val="000000"/>
        </w:rPr>
        <w:t xml:space="preserve">, </w:t>
      </w:r>
      <w:hyperlink r:id="rId34" w:history="1">
        <w:r w:rsidR="000C6572">
          <w:rPr>
            <w:rStyle w:val="Hyperlink"/>
          </w:rPr>
          <w:t>https://www.easynotecards.com/uploads/111/63/_25c4e1b0_158bcac4ea7__8000_00000674.PNG</w:t>
        </w:r>
      </w:hyperlink>
      <w:r w:rsidRPr="009D292E">
        <w:rPr>
          <w:color w:val="000000"/>
        </w:rPr>
        <w:t>).</w:t>
      </w:r>
    </w:p>
    <w:p w14:paraId="7AFADBA0" w14:textId="1D9EBAED" w:rsidR="005835F2" w:rsidRPr="003D03AD" w:rsidRDefault="003D03AD" w:rsidP="003D03AD">
      <w:pPr>
        <w:pStyle w:val="ListParagraph"/>
        <w:numPr>
          <w:ilvl w:val="0"/>
          <w:numId w:val="30"/>
        </w:numPr>
      </w:pPr>
      <w:r>
        <w:t xml:space="preserve">Students may benefit from a preliminary </w:t>
      </w:r>
      <w:r w:rsidRPr="00F45EAA">
        <w:rPr>
          <w:u w:val="single"/>
        </w:rPr>
        <w:t>small group discussion</w:t>
      </w:r>
      <w:r>
        <w:t xml:space="preserve"> of the points they want to include in their answers, using the vocabulary list to suggest relevant concepts. However, each student should prepare a written answer in his or her own words.</w:t>
      </w:r>
    </w:p>
    <w:p w14:paraId="5FAEB023" w14:textId="77777777" w:rsidR="00162D13" w:rsidRDefault="00162D13" w:rsidP="00162D13">
      <w:pPr>
        <w:pStyle w:val="ListParagraph"/>
        <w:numPr>
          <w:ilvl w:val="0"/>
          <w:numId w:val="30"/>
        </w:numPr>
      </w:pPr>
      <w:bookmarkStart w:id="29" w:name="_Hlk121814800"/>
      <w:r>
        <w:t xml:space="preserve">You may want to provide an initial </w:t>
      </w:r>
      <w:r w:rsidRPr="00162D13">
        <w:rPr>
          <w:u w:val="single"/>
        </w:rPr>
        <w:t xml:space="preserve">sentence </w:t>
      </w:r>
      <w:proofErr w:type="gramStart"/>
      <w:r w:rsidRPr="00162D13">
        <w:rPr>
          <w:u w:val="single"/>
        </w:rPr>
        <w:t>stem</w:t>
      </w:r>
      <w:proofErr w:type="gramEnd"/>
      <w:r>
        <w:t xml:space="preserve"> to help your students begin their answers.</w:t>
      </w:r>
      <w:bookmarkEnd w:id="29"/>
    </w:p>
    <w:p w14:paraId="04C87C85" w14:textId="77777777" w:rsidR="00560828" w:rsidRPr="006E61B7" w:rsidRDefault="00560828" w:rsidP="00817558">
      <w:pPr>
        <w:rPr>
          <w:rFonts w:eastAsia="Calibri"/>
        </w:rPr>
      </w:pPr>
    </w:p>
    <w:p w14:paraId="5D6BCACF" w14:textId="1D6F7A5D" w:rsidR="00515539" w:rsidRPr="00B41548" w:rsidRDefault="004543AD" w:rsidP="00515539">
      <w:pPr>
        <w:rPr>
          <w:sz w:val="20"/>
          <w:szCs w:val="20"/>
        </w:rPr>
      </w:pPr>
      <w:bookmarkStart w:id="30" w:name="_Hlk51583111"/>
      <w:r>
        <w:rPr>
          <w:u w:val="single"/>
        </w:rPr>
        <w:t xml:space="preserve">Comparing </w:t>
      </w:r>
      <w:r w:rsidR="00515539" w:rsidRPr="00515539">
        <w:rPr>
          <w:u w:val="single"/>
        </w:rPr>
        <w:t>Sexual</w:t>
      </w:r>
      <w:r>
        <w:rPr>
          <w:u w:val="single"/>
        </w:rPr>
        <w:t xml:space="preserve"> Reproduction with </w:t>
      </w:r>
      <w:r w:rsidR="000970B9">
        <w:rPr>
          <w:u w:val="single"/>
        </w:rPr>
        <w:t>Asexual</w:t>
      </w:r>
      <w:r w:rsidR="0099213F">
        <w:rPr>
          <w:u w:val="single"/>
        </w:rPr>
        <w:t xml:space="preserve"> </w:t>
      </w:r>
      <w:r w:rsidR="00515539" w:rsidRPr="00515539">
        <w:rPr>
          <w:u w:val="single"/>
        </w:rPr>
        <w:t>Reproduction</w:t>
      </w:r>
      <w:r w:rsidR="00515539">
        <w:t xml:space="preserve"> </w:t>
      </w:r>
    </w:p>
    <w:p w14:paraId="3BCE8CBE" w14:textId="72DFDB9D" w:rsidR="00E9621C" w:rsidRDefault="00B121ED" w:rsidP="00515539">
      <w:bookmarkStart w:id="31" w:name="_Hlk213126241"/>
      <w:r>
        <w:t xml:space="preserve">In answer to </w:t>
      </w:r>
      <w:r w:rsidR="001500FE" w:rsidRPr="001500FE">
        <w:rPr>
          <w:u w:val="single"/>
        </w:rPr>
        <w:t xml:space="preserve">question </w:t>
      </w:r>
      <w:r w:rsidR="00E9621C">
        <w:rPr>
          <w:u w:val="single"/>
        </w:rPr>
        <w:t>10</w:t>
      </w:r>
      <w:r w:rsidR="001500FE">
        <w:t xml:space="preserve">, sophisticated students may point out that there might be some genetic differences due to </w:t>
      </w:r>
      <w:r w:rsidR="00540812">
        <w:t xml:space="preserve">somatic </w:t>
      </w:r>
      <w:r w:rsidR="001500FE">
        <w:t>mutations</w:t>
      </w:r>
      <w:r w:rsidR="00D352A0">
        <w:t>. However</w:t>
      </w:r>
      <w:r w:rsidR="00E07DCE">
        <w:t xml:space="preserve">, </w:t>
      </w:r>
      <w:r w:rsidR="001500FE">
        <w:t>the main point is that mitosis produces genetically identical (or nearly identical) daughter cells, in contrast to the abundant genetic diversity of offspring produced by sexual reproduction.</w:t>
      </w:r>
    </w:p>
    <w:p w14:paraId="7F86213E" w14:textId="77777777" w:rsidR="00E9621C" w:rsidRDefault="00E9621C" w:rsidP="00515539"/>
    <w:p w14:paraId="23CDF5C9" w14:textId="07946619" w:rsidR="00DE7642" w:rsidRDefault="00DE7642" w:rsidP="00515539">
      <w:r>
        <w:t>Aspens can reproduce both sexually and asexually (see figure below).</w:t>
      </w:r>
      <w:r w:rsidR="00F8401C">
        <w:t xml:space="preserve"> Good discussions </w:t>
      </w:r>
      <w:r w:rsidR="00E9621C">
        <w:t>of the giant aspen clone</w:t>
      </w:r>
      <w:r w:rsidR="00B121ED">
        <w:t xml:space="preserve"> are </w:t>
      </w:r>
      <w:r w:rsidR="00E9621C">
        <w:t>provided in</w:t>
      </w:r>
      <w:r w:rsidR="009F2D22">
        <w:t xml:space="preserve"> </w:t>
      </w:r>
      <w:hyperlink r:id="rId35" w:history="1">
        <w:r w:rsidRPr="00200E87">
          <w:rPr>
            <w:rStyle w:val="Hyperlink"/>
          </w:rPr>
          <w:t>https://en.wikipedia.org/wiki/Pando_(tree)</w:t>
        </w:r>
      </w:hyperlink>
      <w:r>
        <w:t xml:space="preserve"> a</w:t>
      </w:r>
      <w:r w:rsidR="009F2D22">
        <w:t xml:space="preserve">nd </w:t>
      </w:r>
      <w:hyperlink r:id="rId36" w:history="1">
        <w:r w:rsidR="009F2D22" w:rsidRPr="00200E87">
          <w:rPr>
            <w:rStyle w:val="Hyperlink"/>
          </w:rPr>
          <w:t>https://www.nature.com/scitable/knowledge/library/case-study-the-glorious-golden-and-gigantic-13261308/</w:t>
        </w:r>
      </w:hyperlink>
      <w:r>
        <w:t>.</w:t>
      </w:r>
      <w:r w:rsidR="009F2D22">
        <w:t xml:space="preserve"> </w:t>
      </w:r>
    </w:p>
    <w:p w14:paraId="73E27DCF" w14:textId="27BE9B45" w:rsidR="001333EF" w:rsidRDefault="001333EF">
      <w:pPr>
        <w:rPr>
          <w:rFonts w:asciiTheme="minorHAnsi" w:hAnsiTheme="minorHAnsi" w:cstheme="minorHAnsi"/>
          <w:sz w:val="12"/>
          <w:szCs w:val="12"/>
        </w:rPr>
      </w:pPr>
    </w:p>
    <w:p w14:paraId="5523696B" w14:textId="77777777" w:rsidR="00DE7642" w:rsidRPr="00AA41BF" w:rsidRDefault="00DE7642" w:rsidP="00F8401C">
      <w:pPr>
        <w:rPr>
          <w:rFonts w:asciiTheme="minorHAnsi" w:hAnsiTheme="minorHAnsi" w:cstheme="minorHAnsi"/>
        </w:rPr>
      </w:pPr>
    </w:p>
    <w:p w14:paraId="08CA3C59" w14:textId="77777777" w:rsidR="00162D13" w:rsidRPr="00AA41BF" w:rsidRDefault="00162D13" w:rsidP="00F8401C">
      <w:pPr>
        <w:rPr>
          <w:rFonts w:asciiTheme="minorHAnsi" w:hAnsiTheme="minorHAnsi" w:cstheme="minorHAnsi"/>
        </w:rPr>
      </w:pPr>
    </w:p>
    <w:p w14:paraId="6BE616E8" w14:textId="77777777" w:rsidR="00162D13" w:rsidRPr="00AA41BF" w:rsidRDefault="00162D13" w:rsidP="00F8401C">
      <w:pPr>
        <w:rPr>
          <w:rFonts w:asciiTheme="minorHAnsi" w:hAnsiTheme="minorHAnsi" w:cstheme="minorHAnsi"/>
        </w:rPr>
      </w:pPr>
    </w:p>
    <w:p w14:paraId="49823E14" w14:textId="1EC4776E" w:rsidR="00AA41BF" w:rsidRDefault="00AA41BF">
      <w:pPr>
        <w:rPr>
          <w:rFonts w:asciiTheme="minorHAnsi" w:hAnsiTheme="minorHAnsi" w:cstheme="minorHAnsi"/>
          <w:sz w:val="12"/>
          <w:szCs w:val="12"/>
        </w:rPr>
      </w:pPr>
      <w:r>
        <w:rPr>
          <w:rFonts w:asciiTheme="minorHAnsi" w:hAnsiTheme="minorHAnsi" w:cstheme="minorHAnsi"/>
          <w:sz w:val="12"/>
          <w:szCs w:val="12"/>
        </w:rPr>
        <w:br w:type="page"/>
      </w:r>
    </w:p>
    <w:tbl>
      <w:tblPr>
        <w:tblStyle w:val="TableGrid"/>
        <w:tblW w:w="0" w:type="auto"/>
        <w:tblLook w:val="04A0" w:firstRow="1" w:lastRow="0" w:firstColumn="1" w:lastColumn="0" w:noHBand="0" w:noVBand="1"/>
      </w:tblPr>
      <w:tblGrid>
        <w:gridCol w:w="8646"/>
      </w:tblGrid>
      <w:tr w:rsidR="00DE7642" w14:paraId="1D0443BB" w14:textId="77777777" w:rsidTr="00F8401C">
        <w:tc>
          <w:tcPr>
            <w:tcW w:w="8646" w:type="dxa"/>
          </w:tcPr>
          <w:p w14:paraId="4C1CCD8A" w14:textId="77777777" w:rsidR="00DE7642" w:rsidRPr="00DE7642" w:rsidRDefault="00DE7642" w:rsidP="00DE7642">
            <w:pPr>
              <w:pStyle w:val="BodyTextIndent"/>
              <w:ind w:firstLine="0"/>
              <w:jc w:val="center"/>
              <w:rPr>
                <w:rFonts w:asciiTheme="minorHAnsi" w:hAnsiTheme="minorHAnsi" w:cstheme="minorHAnsi"/>
                <w:sz w:val="16"/>
                <w:szCs w:val="16"/>
              </w:rPr>
            </w:pPr>
          </w:p>
          <w:p w14:paraId="0806004D" w14:textId="77777777" w:rsidR="00DE7642" w:rsidRPr="00DE7642" w:rsidRDefault="00DE7642" w:rsidP="00DE7642">
            <w:pPr>
              <w:pStyle w:val="BodyTextIndent"/>
              <w:ind w:firstLine="0"/>
              <w:jc w:val="center"/>
              <w:rPr>
                <w:rFonts w:asciiTheme="minorHAnsi" w:hAnsiTheme="minorHAnsi" w:cstheme="minorHAnsi"/>
                <w:sz w:val="16"/>
                <w:szCs w:val="16"/>
              </w:rPr>
            </w:pPr>
          </w:p>
          <w:p w14:paraId="6946434A" w14:textId="77777777" w:rsidR="00DE7642" w:rsidRPr="00DE7642" w:rsidRDefault="00DE7642" w:rsidP="00DE7642">
            <w:pPr>
              <w:pStyle w:val="BodyTextIndent"/>
              <w:ind w:firstLine="0"/>
              <w:jc w:val="center"/>
              <w:rPr>
                <w:rFonts w:asciiTheme="minorHAnsi" w:hAnsiTheme="minorHAnsi" w:cstheme="minorHAnsi"/>
                <w:noProof/>
                <w:sz w:val="16"/>
                <w:szCs w:val="16"/>
              </w:rPr>
            </w:pPr>
          </w:p>
          <w:p w14:paraId="47906C5D" w14:textId="77777777" w:rsidR="00DE7642" w:rsidRPr="00DE7642" w:rsidRDefault="00DE7642" w:rsidP="00DE7642">
            <w:pPr>
              <w:pStyle w:val="BodyTextIndent"/>
              <w:ind w:firstLine="0"/>
              <w:jc w:val="center"/>
              <w:rPr>
                <w:rFonts w:asciiTheme="minorHAnsi" w:hAnsiTheme="minorHAnsi" w:cstheme="minorHAnsi"/>
                <w:sz w:val="16"/>
                <w:szCs w:val="16"/>
              </w:rPr>
            </w:pPr>
          </w:p>
          <w:p w14:paraId="0A99F6A4" w14:textId="77777777" w:rsidR="00DE7642" w:rsidRPr="00DE7642" w:rsidRDefault="00DE7642" w:rsidP="00DE7642">
            <w:pPr>
              <w:pStyle w:val="BodyTextIndent"/>
              <w:ind w:firstLine="0"/>
              <w:jc w:val="center"/>
              <w:rPr>
                <w:rFonts w:asciiTheme="minorHAnsi" w:hAnsiTheme="minorHAnsi" w:cstheme="minorHAnsi"/>
                <w:sz w:val="16"/>
                <w:szCs w:val="16"/>
              </w:rPr>
            </w:pPr>
          </w:p>
          <w:p w14:paraId="4F97B6A9" w14:textId="77777777" w:rsidR="00DE7642" w:rsidRPr="00DE7642" w:rsidRDefault="00DE7642" w:rsidP="00DE7642">
            <w:pPr>
              <w:pStyle w:val="BodyTextIndent"/>
              <w:ind w:firstLine="0"/>
              <w:jc w:val="center"/>
              <w:rPr>
                <w:rFonts w:asciiTheme="minorHAnsi" w:hAnsiTheme="minorHAnsi" w:cstheme="minorHAnsi"/>
                <w:sz w:val="16"/>
                <w:szCs w:val="16"/>
              </w:rPr>
            </w:pPr>
          </w:p>
          <w:p w14:paraId="0A475D5F" w14:textId="77777777" w:rsidR="00DE7642" w:rsidRPr="00DE7642" w:rsidRDefault="00DE7642" w:rsidP="00DE7642">
            <w:pPr>
              <w:pStyle w:val="BodyTextIndent"/>
              <w:ind w:firstLine="0"/>
              <w:jc w:val="center"/>
              <w:rPr>
                <w:rFonts w:asciiTheme="minorHAnsi" w:hAnsiTheme="minorHAnsi" w:cstheme="minorHAnsi"/>
                <w:sz w:val="16"/>
                <w:szCs w:val="16"/>
              </w:rPr>
            </w:pPr>
          </w:p>
          <w:p w14:paraId="6ED5AF2B" w14:textId="77777777" w:rsidR="00DE7642" w:rsidRPr="00DE7642" w:rsidRDefault="00DE7642" w:rsidP="00DE7642">
            <w:pPr>
              <w:pStyle w:val="BodyTextIndent"/>
              <w:ind w:firstLine="0"/>
              <w:jc w:val="center"/>
              <w:rPr>
                <w:rFonts w:asciiTheme="minorHAnsi" w:hAnsiTheme="minorHAnsi" w:cstheme="minorHAnsi"/>
                <w:sz w:val="16"/>
                <w:szCs w:val="16"/>
              </w:rPr>
            </w:pPr>
          </w:p>
          <w:p w14:paraId="16AE0487" w14:textId="77777777" w:rsidR="00DE7642" w:rsidRPr="00DE7642" w:rsidRDefault="00DE7642" w:rsidP="00DE7642">
            <w:pPr>
              <w:pStyle w:val="BodyTextIndent"/>
              <w:ind w:firstLine="0"/>
              <w:jc w:val="center"/>
              <w:rPr>
                <w:rFonts w:asciiTheme="minorHAnsi" w:hAnsiTheme="minorHAnsi" w:cstheme="minorHAnsi"/>
                <w:sz w:val="16"/>
                <w:szCs w:val="16"/>
              </w:rPr>
            </w:pPr>
          </w:p>
          <w:p w14:paraId="2CF064EB" w14:textId="77777777" w:rsidR="00DE7642" w:rsidRPr="00DE7642" w:rsidRDefault="00DE7642" w:rsidP="00DE7642">
            <w:pPr>
              <w:pStyle w:val="BodyTextIndent"/>
              <w:ind w:firstLine="0"/>
              <w:jc w:val="center"/>
              <w:rPr>
                <w:rFonts w:asciiTheme="minorHAnsi" w:hAnsiTheme="minorHAnsi" w:cstheme="minorHAnsi"/>
                <w:sz w:val="16"/>
                <w:szCs w:val="16"/>
              </w:rPr>
            </w:pPr>
          </w:p>
          <w:p w14:paraId="1D5C55DA" w14:textId="77777777" w:rsidR="00DE7642" w:rsidRPr="00DE7642" w:rsidRDefault="00DE7642" w:rsidP="00DE7642">
            <w:pPr>
              <w:pStyle w:val="BodyTextIndent"/>
              <w:ind w:firstLine="0"/>
              <w:jc w:val="center"/>
              <w:rPr>
                <w:rFonts w:asciiTheme="minorHAnsi" w:hAnsiTheme="minorHAnsi" w:cstheme="minorHAnsi"/>
                <w:sz w:val="16"/>
                <w:szCs w:val="16"/>
              </w:rPr>
            </w:pPr>
          </w:p>
          <w:p w14:paraId="7A5654CC" w14:textId="77777777" w:rsidR="00DE7642" w:rsidRPr="00DE7642" w:rsidRDefault="00DE7642" w:rsidP="00DE7642">
            <w:pPr>
              <w:pStyle w:val="BodyTextIndent"/>
              <w:ind w:firstLine="0"/>
              <w:jc w:val="center"/>
              <w:rPr>
                <w:rFonts w:asciiTheme="minorHAnsi" w:hAnsiTheme="minorHAnsi" w:cstheme="minorHAnsi"/>
                <w:sz w:val="16"/>
                <w:szCs w:val="16"/>
              </w:rPr>
            </w:pPr>
          </w:p>
          <w:p w14:paraId="5D0016AF" w14:textId="77777777" w:rsidR="00DE7642" w:rsidRPr="00DE7642" w:rsidRDefault="00DE7642" w:rsidP="00DE7642">
            <w:pPr>
              <w:pStyle w:val="BodyTextIndent"/>
              <w:ind w:firstLine="0"/>
              <w:jc w:val="center"/>
              <w:rPr>
                <w:rFonts w:asciiTheme="minorHAnsi" w:hAnsiTheme="minorHAnsi" w:cstheme="minorHAnsi"/>
                <w:sz w:val="16"/>
                <w:szCs w:val="16"/>
              </w:rPr>
            </w:pPr>
          </w:p>
          <w:p w14:paraId="67732C16" w14:textId="77777777" w:rsidR="00DE7642" w:rsidRPr="00DE7642" w:rsidRDefault="00DE7642" w:rsidP="00DE7642">
            <w:pPr>
              <w:pStyle w:val="BodyTextIndent"/>
              <w:ind w:firstLine="0"/>
              <w:jc w:val="center"/>
              <w:rPr>
                <w:rFonts w:asciiTheme="minorHAnsi" w:hAnsiTheme="minorHAnsi" w:cstheme="minorHAnsi"/>
                <w:sz w:val="16"/>
                <w:szCs w:val="16"/>
              </w:rPr>
            </w:pPr>
          </w:p>
          <w:p w14:paraId="486F3324" w14:textId="77777777" w:rsidR="00DE7642" w:rsidRPr="00DE7642" w:rsidRDefault="00DE7642" w:rsidP="00DE7642">
            <w:pPr>
              <w:pStyle w:val="BodyTextIndent"/>
              <w:ind w:firstLine="0"/>
              <w:jc w:val="center"/>
              <w:rPr>
                <w:rFonts w:asciiTheme="minorHAnsi" w:hAnsiTheme="minorHAnsi" w:cstheme="minorHAnsi"/>
                <w:sz w:val="16"/>
                <w:szCs w:val="16"/>
              </w:rPr>
            </w:pPr>
          </w:p>
          <w:p w14:paraId="6D09BC2D" w14:textId="77777777" w:rsidR="00DE7642" w:rsidRPr="00DE7642" w:rsidRDefault="00DE7642" w:rsidP="00DE7642">
            <w:pPr>
              <w:pStyle w:val="BodyTextIndent"/>
              <w:ind w:firstLine="0"/>
              <w:jc w:val="center"/>
              <w:rPr>
                <w:rFonts w:asciiTheme="minorHAnsi" w:hAnsiTheme="minorHAnsi" w:cstheme="minorHAnsi"/>
                <w:sz w:val="16"/>
                <w:szCs w:val="16"/>
              </w:rPr>
            </w:pPr>
          </w:p>
          <w:p w14:paraId="2984EADB" w14:textId="77777777" w:rsidR="00DE7642" w:rsidRPr="00DE7642" w:rsidRDefault="00DE7642" w:rsidP="00DE7642">
            <w:pPr>
              <w:pStyle w:val="BodyTextIndent"/>
              <w:ind w:firstLine="0"/>
              <w:jc w:val="center"/>
              <w:rPr>
                <w:rFonts w:asciiTheme="minorHAnsi" w:hAnsiTheme="minorHAnsi" w:cstheme="minorHAnsi"/>
                <w:sz w:val="16"/>
                <w:szCs w:val="16"/>
              </w:rPr>
            </w:pPr>
          </w:p>
          <w:p w14:paraId="6B32AB99" w14:textId="77777777" w:rsidR="00DE7642" w:rsidRPr="00DE7642" w:rsidRDefault="00DE7642" w:rsidP="00DE7642">
            <w:pPr>
              <w:pStyle w:val="BodyTextIndent"/>
              <w:ind w:firstLine="0"/>
              <w:jc w:val="center"/>
              <w:rPr>
                <w:rFonts w:asciiTheme="minorHAnsi" w:hAnsiTheme="minorHAnsi" w:cstheme="minorHAnsi"/>
                <w:sz w:val="16"/>
                <w:szCs w:val="16"/>
              </w:rPr>
            </w:pPr>
          </w:p>
          <w:p w14:paraId="11EDF6D5" w14:textId="77777777" w:rsidR="00DE7642" w:rsidRPr="00DE7642" w:rsidRDefault="00DE7642" w:rsidP="00DE7642">
            <w:pPr>
              <w:pStyle w:val="BodyTextIndent"/>
              <w:ind w:firstLine="0"/>
              <w:jc w:val="center"/>
              <w:rPr>
                <w:rFonts w:asciiTheme="minorHAnsi" w:hAnsiTheme="minorHAnsi" w:cstheme="minorHAnsi"/>
                <w:sz w:val="16"/>
                <w:szCs w:val="16"/>
              </w:rPr>
            </w:pPr>
          </w:p>
          <w:p w14:paraId="712312BB" w14:textId="77777777" w:rsidR="00DE7642" w:rsidRPr="00DE7642" w:rsidRDefault="00DE7642" w:rsidP="00DE7642">
            <w:pPr>
              <w:pStyle w:val="BodyTextIndent"/>
              <w:ind w:firstLine="0"/>
              <w:jc w:val="center"/>
              <w:rPr>
                <w:rFonts w:asciiTheme="minorHAnsi" w:hAnsiTheme="minorHAnsi" w:cstheme="minorHAnsi"/>
                <w:sz w:val="16"/>
                <w:szCs w:val="16"/>
              </w:rPr>
            </w:pPr>
          </w:p>
          <w:p w14:paraId="69928977" w14:textId="77777777" w:rsidR="00DE7642" w:rsidRPr="00DE7642" w:rsidRDefault="00DE7642" w:rsidP="00DE7642">
            <w:pPr>
              <w:pStyle w:val="BodyTextIndent"/>
              <w:ind w:firstLine="0"/>
              <w:jc w:val="center"/>
              <w:rPr>
                <w:rFonts w:asciiTheme="minorHAnsi" w:hAnsiTheme="minorHAnsi" w:cstheme="minorHAnsi"/>
                <w:sz w:val="16"/>
                <w:szCs w:val="16"/>
              </w:rPr>
            </w:pPr>
          </w:p>
          <w:p w14:paraId="35B08C0C" w14:textId="77777777" w:rsidR="00DE7642" w:rsidRPr="00DE7642" w:rsidRDefault="00DE7642" w:rsidP="00DE7642">
            <w:pPr>
              <w:pStyle w:val="BodyTextIndent"/>
              <w:ind w:firstLine="0"/>
              <w:jc w:val="center"/>
              <w:rPr>
                <w:rFonts w:asciiTheme="minorHAnsi" w:hAnsiTheme="minorHAnsi" w:cstheme="minorHAnsi"/>
                <w:sz w:val="16"/>
                <w:szCs w:val="16"/>
              </w:rPr>
            </w:pPr>
          </w:p>
          <w:p w14:paraId="50F97ED3" w14:textId="77777777" w:rsidR="00DE7642" w:rsidRPr="00DE7642" w:rsidRDefault="00DE7642" w:rsidP="00DE7642">
            <w:pPr>
              <w:pStyle w:val="BodyTextIndent"/>
              <w:ind w:firstLine="0"/>
              <w:jc w:val="center"/>
              <w:rPr>
                <w:rFonts w:asciiTheme="minorHAnsi" w:hAnsiTheme="minorHAnsi" w:cstheme="minorHAnsi"/>
                <w:sz w:val="16"/>
                <w:szCs w:val="16"/>
              </w:rPr>
            </w:pPr>
          </w:p>
          <w:p w14:paraId="0E835606" w14:textId="77777777" w:rsidR="00DE7642" w:rsidRPr="00DE7642" w:rsidRDefault="00DE7642" w:rsidP="00DE7642">
            <w:pPr>
              <w:pStyle w:val="BodyTextIndent"/>
              <w:ind w:firstLine="0"/>
              <w:jc w:val="center"/>
              <w:rPr>
                <w:rFonts w:asciiTheme="minorHAnsi" w:hAnsiTheme="minorHAnsi" w:cstheme="minorHAnsi"/>
                <w:sz w:val="16"/>
                <w:szCs w:val="16"/>
              </w:rPr>
            </w:pPr>
          </w:p>
          <w:p w14:paraId="5F87D0D6" w14:textId="77777777" w:rsidR="00DE7642" w:rsidRPr="00DE7642" w:rsidRDefault="00DE7642" w:rsidP="00DE7642">
            <w:pPr>
              <w:pStyle w:val="BodyTextIndent"/>
              <w:ind w:firstLine="0"/>
              <w:jc w:val="center"/>
              <w:rPr>
                <w:rFonts w:asciiTheme="minorHAnsi" w:hAnsiTheme="minorHAnsi" w:cstheme="minorHAnsi"/>
                <w:sz w:val="16"/>
                <w:szCs w:val="16"/>
              </w:rPr>
            </w:pPr>
          </w:p>
          <w:p w14:paraId="1BA9C08A" w14:textId="77777777" w:rsidR="00DE7642" w:rsidRPr="00DE7642" w:rsidRDefault="00DE7642" w:rsidP="00DE7642">
            <w:pPr>
              <w:pStyle w:val="BodyTextIndent"/>
              <w:ind w:firstLine="0"/>
              <w:jc w:val="center"/>
              <w:rPr>
                <w:rFonts w:asciiTheme="minorHAnsi" w:hAnsiTheme="minorHAnsi" w:cstheme="minorHAnsi"/>
                <w:sz w:val="16"/>
                <w:szCs w:val="16"/>
              </w:rPr>
            </w:pPr>
            <w:r w:rsidRPr="00DE7642">
              <w:rPr>
                <w:rFonts w:asciiTheme="minorHAnsi" w:hAnsiTheme="minorHAnsi" w:cstheme="minorHAnsi"/>
                <w:noProof/>
                <w:sz w:val="16"/>
                <w:szCs w:val="16"/>
              </w:rPr>
              <w:drawing>
                <wp:inline distT="0" distB="0" distL="0" distR="0" wp14:anchorId="73D92804" wp14:editId="5FE09A53">
                  <wp:extent cx="5343525" cy="39147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970285E.tmp"/>
                          <pic:cNvPicPr/>
                        </pic:nvPicPr>
                        <pic:blipFill rotWithShape="1">
                          <a:blip r:embed="rId37" cstate="print">
                            <a:extLst>
                              <a:ext uri="{28A0092B-C50C-407E-A947-70E740481C1C}">
                                <a14:useLocalDpi xmlns:a14="http://schemas.microsoft.com/office/drawing/2010/main" val="0"/>
                              </a:ext>
                            </a:extLst>
                          </a:blip>
                          <a:srcRect/>
                          <a:stretch/>
                        </pic:blipFill>
                        <pic:spPr bwMode="auto">
                          <a:xfrm>
                            <a:off x="0" y="0"/>
                            <a:ext cx="5344270" cy="3915321"/>
                          </a:xfrm>
                          <a:prstGeom prst="rect">
                            <a:avLst/>
                          </a:prstGeom>
                          <a:ln>
                            <a:noFill/>
                          </a:ln>
                          <a:extLst>
                            <a:ext uri="{53640926-AAD7-44D8-BBD7-CCE9431645EC}">
                              <a14:shadowObscured xmlns:a14="http://schemas.microsoft.com/office/drawing/2010/main"/>
                            </a:ext>
                          </a:extLst>
                        </pic:spPr>
                      </pic:pic>
                    </a:graphicData>
                  </a:graphic>
                </wp:inline>
              </w:drawing>
            </w:r>
          </w:p>
          <w:p w14:paraId="78638578" w14:textId="5C36F288" w:rsidR="00DE7642" w:rsidRPr="00DE7642" w:rsidRDefault="00DE7642" w:rsidP="00DE7642">
            <w:pPr>
              <w:pStyle w:val="BodyTextIndent"/>
              <w:ind w:firstLine="0"/>
              <w:jc w:val="center"/>
              <w:rPr>
                <w:rFonts w:asciiTheme="minorHAnsi" w:hAnsiTheme="minorHAnsi" w:cstheme="minorHAnsi"/>
                <w:sz w:val="16"/>
                <w:szCs w:val="16"/>
              </w:rPr>
            </w:pPr>
            <w:r w:rsidRPr="00DE7642">
              <w:rPr>
                <w:rFonts w:asciiTheme="minorHAnsi" w:hAnsiTheme="minorHAnsi" w:cstheme="minorHAnsi"/>
                <w:sz w:val="16"/>
                <w:szCs w:val="16"/>
              </w:rPr>
              <w:t>(</w:t>
            </w:r>
            <w:hyperlink r:id="rId38" w:history="1">
              <w:r w:rsidRPr="00DE7642">
                <w:rPr>
                  <w:rStyle w:val="Hyperlink"/>
                  <w:sz w:val="16"/>
                  <w:szCs w:val="16"/>
                </w:rPr>
                <w:t>https://www.nature.com/scitable/knowledge/library/case-study-the-glorious-golden-and-gigantic-13261308/</w:t>
              </w:r>
            </w:hyperlink>
            <w:r w:rsidRPr="00DE7642">
              <w:rPr>
                <w:sz w:val="16"/>
                <w:szCs w:val="16"/>
              </w:rPr>
              <w:t>)</w:t>
            </w:r>
          </w:p>
        </w:tc>
      </w:tr>
    </w:tbl>
    <w:p w14:paraId="47A72F94" w14:textId="77777777" w:rsidR="00DE7642" w:rsidRPr="007E46DA" w:rsidRDefault="00DE7642" w:rsidP="00DE7642">
      <w:pPr>
        <w:pStyle w:val="BodyTextIndent"/>
        <w:ind w:firstLine="0"/>
        <w:rPr>
          <w:rFonts w:asciiTheme="minorHAnsi" w:hAnsiTheme="minorHAnsi" w:cstheme="minorHAnsi"/>
          <w:sz w:val="12"/>
          <w:szCs w:val="16"/>
        </w:rPr>
      </w:pPr>
    </w:p>
    <w:p w14:paraId="6ED7AC72" w14:textId="7509C3FB" w:rsidR="001500FE" w:rsidRDefault="001500FE" w:rsidP="00515539">
      <w:r>
        <w:t xml:space="preserve">If your students are familiar with natural selection, you may want to follow up </w:t>
      </w:r>
      <w:r w:rsidRPr="00F132F9">
        <w:rPr>
          <w:u w:val="single"/>
        </w:rPr>
        <w:t xml:space="preserve">question </w:t>
      </w:r>
      <w:r w:rsidR="002C5192">
        <w:rPr>
          <w:u w:val="single"/>
        </w:rPr>
        <w:t>1</w:t>
      </w:r>
      <w:r w:rsidRPr="00F132F9">
        <w:rPr>
          <w:u w:val="single"/>
        </w:rPr>
        <w:t>2</w:t>
      </w:r>
      <w:r w:rsidR="00162D13">
        <w:rPr>
          <w:u w:val="single"/>
        </w:rPr>
        <w:t>b</w:t>
      </w:r>
      <w:r>
        <w:t>, with a discussion of how</w:t>
      </w:r>
      <w:r w:rsidR="001333EF">
        <w:t xml:space="preserve"> the genetic diversity</w:t>
      </w:r>
      <w:r>
        <w:t xml:space="preserve"> </w:t>
      </w:r>
      <w:r w:rsidR="001333EF">
        <w:t xml:space="preserve">produced by </w:t>
      </w:r>
      <w:r>
        <w:t>sexual reproduction provides much of the raw material for natural selection.</w:t>
      </w:r>
    </w:p>
    <w:p w14:paraId="00C76B8F" w14:textId="77777777" w:rsidR="001500FE" w:rsidRPr="00F132F9" w:rsidRDefault="001500FE" w:rsidP="00515539">
      <w:pPr>
        <w:rPr>
          <w:bCs/>
          <w:color w:val="000000"/>
          <w:sz w:val="16"/>
          <w:szCs w:val="16"/>
        </w:rPr>
      </w:pPr>
    </w:p>
    <w:p w14:paraId="296F830F" w14:textId="438C4C52" w:rsidR="00360A15" w:rsidRDefault="00360A15" w:rsidP="00515539">
      <w:r w:rsidRPr="00360A15">
        <w:rPr>
          <w:bCs/>
        </w:rPr>
        <w:t>An interactive activity</w:t>
      </w:r>
      <w:r>
        <w:rPr>
          <w:bCs/>
        </w:rPr>
        <w:t xml:space="preserve"> for review and to learn more about asexual vs. sexual reproduction is available at </w:t>
      </w:r>
      <w:hyperlink r:id="rId39" w:history="1">
        <w:r>
          <w:rPr>
            <w:rStyle w:val="Hyperlink"/>
          </w:rPr>
          <w:t>https://learn.genetics.utah.edu/content/basics/reproduction/</w:t>
        </w:r>
      </w:hyperlink>
      <w:r>
        <w:t>.</w:t>
      </w:r>
    </w:p>
    <w:bookmarkEnd w:id="30"/>
    <w:p w14:paraId="6B6A9227" w14:textId="77777777" w:rsidR="0086164A" w:rsidRPr="006B773A" w:rsidRDefault="0086164A" w:rsidP="0086164A">
      <w:pPr>
        <w:rPr>
          <w:color w:val="000000"/>
        </w:rPr>
      </w:pPr>
    </w:p>
    <w:bookmarkEnd w:id="31"/>
    <w:p w14:paraId="4A7ED886" w14:textId="24220BDD" w:rsidR="009A5C08" w:rsidRPr="00027D15" w:rsidRDefault="00A56480" w:rsidP="00027D15">
      <w:pPr>
        <w:rPr>
          <w:b/>
          <w:bCs/>
        </w:rPr>
      </w:pPr>
      <w:r>
        <w:rPr>
          <w:b/>
          <w:bCs/>
        </w:rPr>
        <w:t xml:space="preserve">Follow-Up </w:t>
      </w:r>
      <w:r w:rsidRPr="00EA64C3">
        <w:rPr>
          <w:b/>
          <w:bCs/>
        </w:rPr>
        <w:t>Activities</w:t>
      </w:r>
      <w:bookmarkStart w:id="32" w:name="_Hlk51583173"/>
      <w:bookmarkStart w:id="33" w:name="_Hlk51828663"/>
    </w:p>
    <w:p w14:paraId="7F456491" w14:textId="7732AD0D" w:rsidR="009A5C08" w:rsidRPr="0099216B" w:rsidRDefault="009A5C08" w:rsidP="009A5C08">
      <w:pPr>
        <w:rPr>
          <w:bCs/>
        </w:rPr>
      </w:pPr>
      <w:r w:rsidRPr="0086164A">
        <w:rPr>
          <w:bCs/>
          <w:u w:val="single"/>
        </w:rPr>
        <w:t>Comparing Mitosis and Meiosis</w:t>
      </w:r>
      <w:r>
        <w:rPr>
          <w:bCs/>
        </w:rPr>
        <w:t xml:space="preserve"> (</w:t>
      </w:r>
      <w:hyperlink r:id="rId40" w:history="1">
        <w:r w:rsidR="001057EA" w:rsidRPr="00CA23D7">
          <w:rPr>
            <w:rStyle w:val="Hyperlink"/>
          </w:rPr>
          <w:t>https://serendipstudio.org/exchange/bioactivities/MitosisMeiosisC</w:t>
        </w:r>
      </w:hyperlink>
      <w:r>
        <w:rPr>
          <w:bCs/>
        </w:rPr>
        <w:t>)</w:t>
      </w:r>
    </w:p>
    <w:p w14:paraId="2430115A" w14:textId="3E2F8768" w:rsidR="009A5C08" w:rsidRDefault="009A5C08" w:rsidP="009A5C08">
      <w:pPr>
        <w:rPr>
          <w:b/>
        </w:rPr>
      </w:pPr>
      <w:bookmarkStart w:id="34" w:name="_Hlk82180853"/>
      <w:r>
        <w:t xml:space="preserve">In this minds-on analysis and discussion activity, students review </w:t>
      </w:r>
      <w:r w:rsidR="00D70C5E">
        <w:t xml:space="preserve">mitosis </w:t>
      </w:r>
      <w:r>
        <w:t xml:space="preserve">and meiosis as they </w:t>
      </w:r>
      <w:proofErr w:type="gramStart"/>
      <w:r w:rsidRPr="004A6A85">
        <w:t>compare and contrast</w:t>
      </w:r>
      <w:proofErr w:type="gramEnd"/>
      <w:r w:rsidRPr="004A6A85">
        <w:t xml:space="preserve"> </w:t>
      </w:r>
      <w:r>
        <w:t>meiosis and mitosis.</w:t>
      </w:r>
      <w:r w:rsidR="00445EFD">
        <w:t xml:space="preserve"> The Teacher Notes for this activity include an optional mitosis and meiosis card sort.</w:t>
      </w:r>
    </w:p>
    <w:p w14:paraId="5306A4AF" w14:textId="77777777" w:rsidR="009A5C08" w:rsidRPr="003E35AE" w:rsidRDefault="009A5C08" w:rsidP="009A5C08">
      <w:pPr>
        <w:rPr>
          <w:color w:val="000000"/>
        </w:rPr>
      </w:pPr>
    </w:p>
    <w:bookmarkEnd w:id="34"/>
    <w:p w14:paraId="40E8BEA4" w14:textId="7891697E" w:rsidR="009A5C08" w:rsidRPr="0099216B" w:rsidRDefault="009A5C08" w:rsidP="009A5C08">
      <w:pPr>
        <w:rPr>
          <w:bCs/>
        </w:rPr>
      </w:pPr>
      <w:r w:rsidRPr="0086164A">
        <w:rPr>
          <w:bCs/>
          <w:u w:val="single"/>
        </w:rPr>
        <w:t>How Mistakes in Meiosis Can Result in Down Syndrome or Death of an Embryo</w:t>
      </w:r>
      <w:r>
        <w:rPr>
          <w:bCs/>
        </w:rPr>
        <w:t xml:space="preserve"> (</w:t>
      </w:r>
      <w:hyperlink r:id="rId41" w:history="1">
        <w:r w:rsidRPr="00253DA8">
          <w:rPr>
            <w:rStyle w:val="Hyperlink"/>
            <w:bCs/>
          </w:rPr>
          <w:t>https://serendipstudio.org/exchange/bioactivities/mmfmistakes</w:t>
        </w:r>
      </w:hyperlink>
      <w:r>
        <w:rPr>
          <w:bCs/>
        </w:rPr>
        <w:t>)</w:t>
      </w:r>
    </w:p>
    <w:p w14:paraId="3BE67717" w14:textId="77777777" w:rsidR="009A5C08" w:rsidRDefault="009A5C08" w:rsidP="009A5C08">
      <w:r>
        <w:t>In this minds-on analysis and discussion activity, students learn how a mistake in meiosis can result in</w:t>
      </w:r>
      <w:r w:rsidRPr="004A6A85">
        <w:t xml:space="preserve"> Down syndrome</w:t>
      </w:r>
      <w:r>
        <w:t xml:space="preserve">. Students also analyze karyotypes to learn how other mistakes in meiosis can result in the death of an embryo. Finally, students consider how a health problem can be </w:t>
      </w:r>
      <w:proofErr w:type="gramStart"/>
      <w:r>
        <w:t>genetic, but</w:t>
      </w:r>
      <w:proofErr w:type="gramEnd"/>
      <w:r>
        <w:t xml:space="preserve"> not inherited.</w:t>
      </w:r>
    </w:p>
    <w:bookmarkEnd w:id="32"/>
    <w:p w14:paraId="418CD23C" w14:textId="3D91FC03" w:rsidR="00A56480" w:rsidRPr="003E35AE" w:rsidRDefault="00A56480" w:rsidP="00B41548"/>
    <w:p w14:paraId="6D436785" w14:textId="299BF094" w:rsidR="00027D15" w:rsidRDefault="00A56480" w:rsidP="00A56480">
      <w:pPr>
        <w:pStyle w:val="NoSpacing"/>
        <w:rPr>
          <w:rFonts w:ascii="Times New Roman" w:hAnsi="Times New Roman"/>
          <w:sz w:val="24"/>
          <w:szCs w:val="24"/>
          <w:u w:val="single"/>
        </w:rPr>
      </w:pPr>
      <w:bookmarkStart w:id="35" w:name="_Hlk118185024"/>
      <w:bookmarkStart w:id="36" w:name="_Hlk118184607"/>
      <w:bookmarkStart w:id="37" w:name="_Hlk66867683"/>
      <w:r w:rsidRPr="00134E40">
        <w:rPr>
          <w:rFonts w:ascii="Times New Roman" w:hAnsi="Times New Roman"/>
          <w:sz w:val="24"/>
          <w:szCs w:val="24"/>
        </w:rPr>
        <w:t xml:space="preserve">We </w:t>
      </w:r>
      <w:r w:rsidRPr="00134E40">
        <w:rPr>
          <w:rFonts w:ascii="Times New Roman" w:hAnsi="Times New Roman"/>
          <w:sz w:val="24"/>
          <w:szCs w:val="24"/>
          <w:u w:val="single"/>
        </w:rPr>
        <w:t>recommend that</w:t>
      </w:r>
      <w:r w:rsidR="00D70C5E">
        <w:rPr>
          <w:rFonts w:ascii="Times New Roman" w:hAnsi="Times New Roman"/>
          <w:sz w:val="24"/>
          <w:szCs w:val="24"/>
          <w:u w:val="single"/>
        </w:rPr>
        <w:t xml:space="preserve"> the mitosis and meiosis activities </w:t>
      </w:r>
      <w:r w:rsidRPr="00134E40">
        <w:rPr>
          <w:rFonts w:ascii="Times New Roman" w:hAnsi="Times New Roman"/>
          <w:sz w:val="24"/>
          <w:szCs w:val="24"/>
          <w:u w:val="single"/>
        </w:rPr>
        <w:t xml:space="preserve">be followed by </w:t>
      </w:r>
      <w:r w:rsidR="00FA4B15">
        <w:rPr>
          <w:rFonts w:ascii="Times New Roman" w:hAnsi="Times New Roman"/>
          <w:sz w:val="24"/>
          <w:szCs w:val="24"/>
          <w:u w:val="single"/>
        </w:rPr>
        <w:t xml:space="preserve">one of </w:t>
      </w:r>
      <w:r w:rsidRPr="00134E40">
        <w:rPr>
          <w:rFonts w:ascii="Times New Roman" w:hAnsi="Times New Roman"/>
          <w:sz w:val="24"/>
          <w:szCs w:val="24"/>
          <w:u w:val="single"/>
        </w:rPr>
        <w:t xml:space="preserve">our </w:t>
      </w:r>
      <w:r w:rsidR="00FA4B15">
        <w:rPr>
          <w:rFonts w:ascii="Times New Roman" w:hAnsi="Times New Roman"/>
          <w:sz w:val="24"/>
          <w:szCs w:val="24"/>
          <w:u w:val="single"/>
        </w:rPr>
        <w:t xml:space="preserve">introductory </w:t>
      </w:r>
      <w:proofErr w:type="gramStart"/>
      <w:r w:rsidR="00FA4B15">
        <w:rPr>
          <w:rFonts w:ascii="Times New Roman" w:hAnsi="Times New Roman"/>
          <w:sz w:val="24"/>
          <w:szCs w:val="24"/>
          <w:u w:val="single"/>
        </w:rPr>
        <w:t>genetics</w:t>
      </w:r>
      <w:proofErr w:type="gramEnd"/>
      <w:r w:rsidR="00FA4B15">
        <w:rPr>
          <w:rFonts w:ascii="Times New Roman" w:hAnsi="Times New Roman"/>
          <w:sz w:val="24"/>
          <w:szCs w:val="24"/>
          <w:u w:val="single"/>
        </w:rPr>
        <w:t xml:space="preserve"> activities:</w:t>
      </w:r>
    </w:p>
    <w:bookmarkEnd w:id="35"/>
    <w:p w14:paraId="13E4EBE3" w14:textId="581CA715" w:rsidR="00FA4B15" w:rsidRDefault="00FA4B15" w:rsidP="00027D15">
      <w:pPr>
        <w:pStyle w:val="NoSpacing"/>
        <w:numPr>
          <w:ilvl w:val="0"/>
          <w:numId w:val="10"/>
        </w:numPr>
        <w:rPr>
          <w:rFonts w:ascii="Times New Roman" w:hAnsi="Times New Roman"/>
          <w:sz w:val="24"/>
          <w:szCs w:val="24"/>
        </w:rPr>
      </w:pPr>
      <w:r w:rsidRPr="00985C2C">
        <w:rPr>
          <w:rFonts w:ascii="Times New Roman" w:hAnsi="Times New Roman"/>
          <w:bCs/>
          <w:sz w:val="24"/>
          <w:szCs w:val="24"/>
        </w:rPr>
        <w:t>Genetics</w:t>
      </w:r>
      <w:r w:rsidRPr="00985C2C">
        <w:rPr>
          <w:rFonts w:ascii="Times New Roman" w:hAnsi="Times New Roman"/>
          <w:sz w:val="24"/>
          <w:szCs w:val="24"/>
        </w:rPr>
        <w:t xml:space="preserve"> </w:t>
      </w:r>
      <w:r w:rsidR="00A56480" w:rsidRPr="00134E40">
        <w:rPr>
          <w:rFonts w:ascii="Times New Roman" w:hAnsi="Times New Roman"/>
          <w:sz w:val="24"/>
          <w:szCs w:val="24"/>
        </w:rPr>
        <w:t>(</w:t>
      </w:r>
      <w:hyperlink r:id="rId42" w:anchor="genetics" w:history="1">
        <w:r w:rsidR="001053F8" w:rsidRPr="009940D0">
          <w:rPr>
            <w:rStyle w:val="Hyperlink"/>
            <w:rFonts w:ascii="Times New Roman" w:hAnsi="Times New Roman"/>
            <w:sz w:val="24"/>
            <w:szCs w:val="24"/>
          </w:rPr>
          <w:t>https://serendipstudio.org/sci_edu/waldron/#genetics</w:t>
        </w:r>
      </w:hyperlink>
      <w:r w:rsidR="00A56480" w:rsidRPr="000B5263">
        <w:rPr>
          <w:rFonts w:ascii="Times New Roman" w:hAnsi="Times New Roman"/>
          <w:sz w:val="24"/>
          <w:szCs w:val="24"/>
        </w:rPr>
        <w:t>)</w:t>
      </w:r>
      <w:r w:rsidR="00966189">
        <w:rPr>
          <w:rFonts w:ascii="Times New Roman" w:hAnsi="Times New Roman"/>
          <w:sz w:val="24"/>
          <w:szCs w:val="24"/>
        </w:rPr>
        <w:t xml:space="preserve"> or</w:t>
      </w:r>
    </w:p>
    <w:p w14:paraId="2E1B49F1" w14:textId="0B304683" w:rsidR="00027D15" w:rsidRDefault="00FA4B15" w:rsidP="00027D15">
      <w:pPr>
        <w:pStyle w:val="NoSpacing"/>
        <w:numPr>
          <w:ilvl w:val="0"/>
          <w:numId w:val="10"/>
        </w:numPr>
        <w:rPr>
          <w:rFonts w:ascii="Times New Roman" w:hAnsi="Times New Roman"/>
          <w:sz w:val="24"/>
          <w:szCs w:val="24"/>
        </w:rPr>
      </w:pPr>
      <w:r w:rsidRPr="00966189">
        <w:rPr>
          <w:rFonts w:ascii="Times New Roman" w:hAnsi="Times New Roman"/>
          <w:sz w:val="24"/>
          <w:szCs w:val="24"/>
        </w:rPr>
        <w:lastRenderedPageBreak/>
        <w:t>Introduction to Genetics</w:t>
      </w:r>
      <w:r w:rsidR="00027D15" w:rsidRPr="00966189">
        <w:rPr>
          <w:rFonts w:ascii="Times New Roman" w:hAnsi="Times New Roman"/>
          <w:sz w:val="24"/>
          <w:szCs w:val="24"/>
        </w:rPr>
        <w:t xml:space="preserve"> – Similarities and Differences Between </w:t>
      </w:r>
      <w:r w:rsidRPr="00966189">
        <w:rPr>
          <w:rFonts w:ascii="Times New Roman" w:hAnsi="Times New Roman"/>
          <w:sz w:val="24"/>
          <w:szCs w:val="24"/>
        </w:rPr>
        <w:t xml:space="preserve">Family Members </w:t>
      </w:r>
      <w:r>
        <w:rPr>
          <w:rFonts w:ascii="Times New Roman" w:hAnsi="Times New Roman"/>
          <w:sz w:val="24"/>
          <w:szCs w:val="24"/>
        </w:rPr>
        <w:t>(</w:t>
      </w:r>
      <w:hyperlink r:id="rId43" w:history="1">
        <w:r w:rsidRPr="00655890">
          <w:rPr>
            <w:rStyle w:val="Hyperlink"/>
            <w:rFonts w:ascii="Times New Roman" w:hAnsi="Times New Roman"/>
            <w:sz w:val="24"/>
            <w:szCs w:val="24"/>
          </w:rPr>
          <w:t>https://serendipstudio.org/exchange/bioactivities/geneticsFR</w:t>
        </w:r>
      </w:hyperlink>
      <w:r>
        <w:rPr>
          <w:rFonts w:ascii="Times New Roman" w:hAnsi="Times New Roman"/>
          <w:sz w:val="24"/>
          <w:szCs w:val="24"/>
        </w:rPr>
        <w:t>).</w:t>
      </w:r>
    </w:p>
    <w:p w14:paraId="526A1DBD" w14:textId="380D1366" w:rsidR="00A56480" w:rsidRPr="00134E40" w:rsidRDefault="00027D15" w:rsidP="00A56480">
      <w:pPr>
        <w:pStyle w:val="NoSpacing"/>
        <w:rPr>
          <w:rFonts w:ascii="Times New Roman" w:hAnsi="Times New Roman"/>
          <w:sz w:val="24"/>
          <w:szCs w:val="24"/>
        </w:rPr>
      </w:pPr>
      <w:bookmarkStart w:id="38" w:name="_Hlk67299645"/>
      <w:r>
        <w:rPr>
          <w:rFonts w:ascii="Times New Roman" w:hAnsi="Times New Roman"/>
          <w:sz w:val="24"/>
          <w:szCs w:val="24"/>
        </w:rPr>
        <w:t>Either of these activities will</w:t>
      </w:r>
      <w:r w:rsidR="00966189">
        <w:rPr>
          <w:rFonts w:ascii="Times New Roman" w:hAnsi="Times New Roman"/>
          <w:sz w:val="24"/>
          <w:szCs w:val="24"/>
        </w:rPr>
        <w:t xml:space="preserve"> further demonstrate </w:t>
      </w:r>
      <w:r w:rsidR="00A56480" w:rsidRPr="00134E40">
        <w:rPr>
          <w:rFonts w:ascii="Times New Roman" w:hAnsi="Times New Roman"/>
          <w:sz w:val="24"/>
          <w:szCs w:val="24"/>
        </w:rPr>
        <w:t>how meiosis and fertilization provide the basis for understanding inheritance.</w:t>
      </w:r>
      <w:r w:rsidR="00A56480">
        <w:rPr>
          <w:rFonts w:ascii="Times New Roman" w:hAnsi="Times New Roman"/>
          <w:sz w:val="24"/>
          <w:szCs w:val="24"/>
        </w:rPr>
        <w:t xml:space="preserve"> </w:t>
      </w:r>
      <w:bookmarkEnd w:id="38"/>
      <w:r w:rsidR="00A56480" w:rsidRPr="000E4FCC">
        <w:rPr>
          <w:rFonts w:ascii="Times New Roman" w:hAnsi="Times New Roman"/>
          <w:sz w:val="24"/>
        </w:rPr>
        <w:t xml:space="preserve">These activities are part of an </w:t>
      </w:r>
      <w:r w:rsidR="00A56480" w:rsidRPr="000E4FCC">
        <w:rPr>
          <w:rFonts w:ascii="Times New Roman" w:hAnsi="Times New Roman"/>
          <w:sz w:val="24"/>
          <w:u w:val="single"/>
        </w:rPr>
        <w:t>integrated sequence of learning activities for teaching genetics</w:t>
      </w:r>
      <w:r w:rsidR="00A56480" w:rsidRPr="000E4FCC">
        <w:rPr>
          <w:rFonts w:ascii="Times New Roman" w:hAnsi="Times New Roman"/>
          <w:sz w:val="24"/>
        </w:rPr>
        <w:t>, presented in</w:t>
      </w:r>
      <w:r w:rsidR="00965DBD">
        <w:rPr>
          <w:rFonts w:ascii="Times New Roman" w:hAnsi="Times New Roman"/>
          <w:sz w:val="24"/>
        </w:rPr>
        <w:t xml:space="preserve"> </w:t>
      </w:r>
      <w:r w:rsidR="00A56480" w:rsidRPr="000E4FCC">
        <w:rPr>
          <w:rFonts w:ascii="Times New Roman" w:hAnsi="Times New Roman"/>
          <w:sz w:val="24"/>
        </w:rPr>
        <w:t>"Genetics – Major Concepts and Learning Activities" (available at</w:t>
      </w:r>
      <w:r w:rsidR="003849C5">
        <w:rPr>
          <w:rFonts w:ascii="Times New Roman" w:hAnsi="Times New Roman"/>
          <w:sz w:val="24"/>
        </w:rPr>
        <w:t xml:space="preserve"> </w:t>
      </w:r>
      <w:hyperlink r:id="rId44" w:history="1">
        <w:r w:rsidR="003849C5" w:rsidRPr="009940D0">
          <w:rPr>
            <w:rStyle w:val="Hyperlink"/>
            <w:rFonts w:ascii="Times New Roman" w:hAnsi="Times New Roman"/>
            <w:sz w:val="24"/>
          </w:rPr>
          <w:t>https://serendipstudio.org/exchange/bioactivities/GeneticsConcepts</w:t>
        </w:r>
      </w:hyperlink>
      <w:r w:rsidR="00A56480" w:rsidRPr="000E4FCC">
        <w:rPr>
          <w:rFonts w:ascii="Times New Roman" w:hAnsi="Times New Roman"/>
          <w:sz w:val="24"/>
        </w:rPr>
        <w:t xml:space="preserve">). </w:t>
      </w:r>
      <w:r w:rsidR="00A56480" w:rsidRPr="000E4FCC">
        <w:rPr>
          <w:rFonts w:ascii="Times New Roman" w:hAnsi="Times New Roman"/>
          <w:sz w:val="24"/>
          <w:szCs w:val="24"/>
        </w:rPr>
        <w:t xml:space="preserve">  </w:t>
      </w:r>
    </w:p>
    <w:bookmarkEnd w:id="33"/>
    <w:bookmarkEnd w:id="36"/>
    <w:p w14:paraId="7B2AC8F9" w14:textId="77777777" w:rsidR="00796139" w:rsidRPr="003E35AE" w:rsidRDefault="00796139" w:rsidP="00796139"/>
    <w:p w14:paraId="336D02A0" w14:textId="77777777" w:rsidR="00796139" w:rsidRDefault="00796139" w:rsidP="00796139">
      <w:r>
        <w:rPr>
          <w:color w:val="000000"/>
        </w:rPr>
        <w:t xml:space="preserve">A </w:t>
      </w:r>
      <w:r>
        <w:rPr>
          <w:color w:val="000000"/>
          <w:u w:val="single"/>
        </w:rPr>
        <w:t>Mitosis, Meiosis and Fertilization Vocabulary Game</w:t>
      </w:r>
      <w:r>
        <w:rPr>
          <w:color w:val="000000"/>
        </w:rPr>
        <w:t xml:space="preserve"> to reinforce learning of relevant vocabulary is available at </w:t>
      </w:r>
      <w:hyperlink r:id="rId45" w:history="1">
        <w:r w:rsidRPr="00E635C3">
          <w:rPr>
            <w:rStyle w:val="Hyperlink"/>
          </w:rPr>
          <w:t>https://serendipstudio.org/exchange/bioactivities/mmfvocabgame</w:t>
        </w:r>
      </w:hyperlink>
      <w:r w:rsidRPr="00144437">
        <w:rPr>
          <w:color w:val="0000FF"/>
        </w:rPr>
        <w:t>.</w:t>
      </w:r>
    </w:p>
    <w:p w14:paraId="3EA3E363" w14:textId="7BB6389B" w:rsidR="00837B67" w:rsidRPr="003224AC" w:rsidRDefault="00837B67" w:rsidP="00A56480">
      <w:pPr>
        <w:widowControl w:val="0"/>
        <w:autoSpaceDE w:val="0"/>
        <w:autoSpaceDN w:val="0"/>
        <w:adjustRightInd w:val="0"/>
        <w:rPr>
          <w:b/>
          <w:bCs/>
        </w:rPr>
      </w:pPr>
    </w:p>
    <w:p w14:paraId="1F8B146A" w14:textId="028C1942" w:rsidR="00593E74" w:rsidRPr="00917278" w:rsidRDefault="00593E74" w:rsidP="00593E74">
      <w:pPr>
        <w:rPr>
          <w:bCs/>
        </w:rPr>
      </w:pPr>
      <w:bookmarkStart w:id="39" w:name="_Hlk66520377"/>
      <w:bookmarkEnd w:id="37"/>
      <w:r>
        <w:rPr>
          <w:b/>
          <w:bCs/>
        </w:rPr>
        <w:t>Sources for Figures in the Student Handout</w:t>
      </w:r>
    </w:p>
    <w:p w14:paraId="359AE560" w14:textId="66582BAB" w:rsidR="0082360A" w:rsidRDefault="0082360A" w:rsidP="002B64E1">
      <w:pPr>
        <w:pStyle w:val="ListParagraph"/>
        <w:numPr>
          <w:ilvl w:val="0"/>
          <w:numId w:val="26"/>
        </w:numPr>
        <w:rPr>
          <w:rStyle w:val="Hyperlink"/>
        </w:rPr>
      </w:pPr>
      <w:bookmarkStart w:id="40" w:name="_Hlk66867827"/>
      <w:r>
        <w:t>Figure on the</w:t>
      </w:r>
      <w:r w:rsidR="00B121ED">
        <w:t xml:space="preserve"> top </w:t>
      </w:r>
      <w:r w:rsidR="00801E24">
        <w:t xml:space="preserve">of page 2 – </w:t>
      </w:r>
      <w:r>
        <w:t xml:space="preserve">modified from </w:t>
      </w:r>
      <w:hyperlink r:id="rId46" w:history="1">
        <w:r w:rsidR="00AA7ABB" w:rsidRPr="00655890">
          <w:rPr>
            <w:rStyle w:val="Hyperlink"/>
          </w:rPr>
          <w:t>http://biologyequalslife.weebly.com/uploads/3/7/8/5/37850945/884166_orig.gif</w:t>
        </w:r>
      </w:hyperlink>
      <w:r w:rsidR="00AA7ABB">
        <w:t xml:space="preserve"> </w:t>
      </w:r>
    </w:p>
    <w:p w14:paraId="696F3D0E" w14:textId="6051908C" w:rsidR="00801E24" w:rsidRDefault="00B121ED" w:rsidP="00EE5A8E">
      <w:pPr>
        <w:pStyle w:val="ListParagraph"/>
        <w:numPr>
          <w:ilvl w:val="0"/>
          <w:numId w:val="26"/>
        </w:numPr>
        <w:rPr>
          <w:bCs/>
        </w:rPr>
      </w:pPr>
      <w:bookmarkStart w:id="41" w:name="_Hlk213126624"/>
      <w:r>
        <w:rPr>
          <w:bCs/>
        </w:rPr>
        <w:t xml:space="preserve">First Figure on </w:t>
      </w:r>
      <w:r w:rsidR="00801E24">
        <w:rPr>
          <w:bCs/>
        </w:rPr>
        <w:t xml:space="preserve">page 4 </w:t>
      </w:r>
      <w:r w:rsidR="00E2774C">
        <w:rPr>
          <w:bCs/>
        </w:rPr>
        <w:t xml:space="preserve">from </w:t>
      </w:r>
      <w:bookmarkEnd w:id="40"/>
      <w:r w:rsidR="00AB521E">
        <w:rPr>
          <w:bCs/>
        </w:rPr>
        <w:fldChar w:fldCharType="begin"/>
      </w:r>
      <w:r w:rsidR="00AB521E">
        <w:rPr>
          <w:bCs/>
        </w:rPr>
        <w:instrText>HYPERLINK "</w:instrText>
      </w:r>
      <w:r w:rsidR="00AB521E" w:rsidRPr="00AB521E">
        <w:rPr>
          <w:bCs/>
        </w:rPr>
        <w:instrText>https://www.sciencefacts.net/budding.html</w:instrText>
      </w:r>
      <w:r w:rsidR="00AB521E">
        <w:rPr>
          <w:bCs/>
        </w:rPr>
        <w:instrText>"</w:instrText>
      </w:r>
      <w:r w:rsidR="00AB521E">
        <w:rPr>
          <w:bCs/>
        </w:rPr>
      </w:r>
      <w:r w:rsidR="00AB521E">
        <w:rPr>
          <w:bCs/>
        </w:rPr>
        <w:fldChar w:fldCharType="separate"/>
      </w:r>
      <w:r w:rsidR="00AB521E" w:rsidRPr="00540144">
        <w:rPr>
          <w:rStyle w:val="Hyperlink"/>
          <w:bCs/>
        </w:rPr>
        <w:t>https://www.sciencefacts.net/budding.html</w:t>
      </w:r>
      <w:r w:rsidR="00AB521E">
        <w:rPr>
          <w:bCs/>
        </w:rPr>
        <w:fldChar w:fldCharType="end"/>
      </w:r>
      <w:r w:rsidR="00AB521E">
        <w:rPr>
          <w:bCs/>
        </w:rPr>
        <w:t xml:space="preserve"> </w:t>
      </w:r>
    </w:p>
    <w:p w14:paraId="4C83FC58" w14:textId="485E1BA8" w:rsidR="00593E74" w:rsidRPr="00AA7ABB" w:rsidRDefault="00801E24" w:rsidP="00EE5A8E">
      <w:pPr>
        <w:pStyle w:val="ListParagraph"/>
        <w:numPr>
          <w:ilvl w:val="0"/>
          <w:numId w:val="26"/>
        </w:numPr>
        <w:rPr>
          <w:bCs/>
        </w:rPr>
      </w:pPr>
      <w:r>
        <w:rPr>
          <w:bCs/>
        </w:rPr>
        <w:t xml:space="preserve">Second figure on page 4 from </w:t>
      </w:r>
      <w:hyperlink r:id="rId47" w:history="1">
        <w:r w:rsidRPr="00801E24">
          <w:rPr>
            <w:rStyle w:val="Hyperlink"/>
          </w:rPr>
          <w:t>https://www.nature.com/scitable/knowledge/library/case-study-the-glorious-golden-and-gigantic-13261308/</w:t>
        </w:r>
      </w:hyperlink>
    </w:p>
    <w:bookmarkEnd w:id="39"/>
    <w:bookmarkEnd w:id="41"/>
    <w:p w14:paraId="456C22CF" w14:textId="4D880F80" w:rsidR="00FD75E5" w:rsidRPr="00B8146E" w:rsidRDefault="00DA4BF4" w:rsidP="00B8146E">
      <w:pPr>
        <w:rPr>
          <w:rFonts w:asciiTheme="minorHAnsi" w:hAnsiTheme="minorHAnsi" w:cs="Arial"/>
          <w:sz w:val="4"/>
          <w:szCs w:val="4"/>
        </w:rPr>
      </w:pPr>
      <w:r>
        <w:rPr>
          <w:bCs/>
        </w:rPr>
        <w:t>The other</w:t>
      </w:r>
      <w:r w:rsidR="009D7FDE">
        <w:rPr>
          <w:bCs/>
        </w:rPr>
        <w:t xml:space="preserve"> figures were </w:t>
      </w:r>
      <w:r>
        <w:rPr>
          <w:bCs/>
        </w:rPr>
        <w:t xml:space="preserve">prepared by the </w:t>
      </w:r>
      <w:r w:rsidR="00801E24">
        <w:rPr>
          <w:bCs/>
        </w:rPr>
        <w:t>first</w:t>
      </w:r>
      <w:r w:rsidR="004C6BBE">
        <w:rPr>
          <w:bCs/>
        </w:rPr>
        <w:t xml:space="preserve"> </w:t>
      </w:r>
      <w:r>
        <w:rPr>
          <w:bCs/>
        </w:rPr>
        <w:t>author.</w:t>
      </w:r>
    </w:p>
    <w:sectPr w:rsidR="00FD75E5" w:rsidRPr="00B8146E" w:rsidSect="00A44417">
      <w:footerReference w:type="even" r:id="rId48"/>
      <w:footerReference w:type="default" r:id="rId49"/>
      <w:pgSz w:w="12240" w:h="15840"/>
      <w:pgMar w:top="115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446E5" w14:textId="77777777" w:rsidR="00DA4F2A" w:rsidRDefault="00DA4F2A">
      <w:r>
        <w:separator/>
      </w:r>
    </w:p>
  </w:endnote>
  <w:endnote w:type="continuationSeparator" w:id="0">
    <w:p w14:paraId="2DEAAF7A" w14:textId="77777777" w:rsidR="00DA4F2A" w:rsidRDefault="00DA4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D6029" w14:textId="77777777" w:rsidR="00AD7800" w:rsidRDefault="00AD7800" w:rsidP="005612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6EEACD" w14:textId="77777777" w:rsidR="00AD7800" w:rsidRDefault="00AD7800" w:rsidP="00EC7D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ED2E2" w14:textId="77777777" w:rsidR="00AD7800" w:rsidRDefault="00AD7800" w:rsidP="005612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83450">
      <w:rPr>
        <w:rStyle w:val="PageNumber"/>
        <w:noProof/>
      </w:rPr>
      <w:t>13</w:t>
    </w:r>
    <w:r>
      <w:rPr>
        <w:rStyle w:val="PageNumber"/>
      </w:rPr>
      <w:fldChar w:fldCharType="end"/>
    </w:r>
  </w:p>
  <w:p w14:paraId="4D4CE5EB" w14:textId="77777777" w:rsidR="00AD7800" w:rsidRDefault="00AD7800" w:rsidP="00EC7DD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C3CC6" w14:textId="77777777" w:rsidR="00DA4F2A" w:rsidRDefault="00DA4F2A">
      <w:r>
        <w:separator/>
      </w:r>
    </w:p>
  </w:footnote>
  <w:footnote w:type="continuationSeparator" w:id="0">
    <w:p w14:paraId="0387D09A" w14:textId="77777777" w:rsidR="00DA4F2A" w:rsidRDefault="00DA4F2A">
      <w:r>
        <w:continuationSeparator/>
      </w:r>
    </w:p>
  </w:footnote>
  <w:footnote w:id="1">
    <w:p w14:paraId="57A03799" w14:textId="61C2A3CD" w:rsidR="00AD7800" w:rsidRPr="00577B1F" w:rsidRDefault="00AD7800">
      <w:pPr>
        <w:pStyle w:val="FootnoteText"/>
      </w:pPr>
      <w:r w:rsidRPr="00C90872">
        <w:rPr>
          <w:rStyle w:val="FootnoteReference"/>
        </w:rPr>
        <w:footnoteRef/>
      </w:r>
      <w:r w:rsidRPr="00C90872">
        <w:t xml:space="preserve"> By Drs. Ingrid Waldron, Jennifer Doherty, Scott </w:t>
      </w:r>
      <w:proofErr w:type="spellStart"/>
      <w:r w:rsidRPr="00C90872">
        <w:t>Poethig</w:t>
      </w:r>
      <w:proofErr w:type="spellEnd"/>
      <w:r w:rsidRPr="00C90872">
        <w:t xml:space="preserve"> and Lori Spindler</w:t>
      </w:r>
      <w:r w:rsidR="0019122A" w:rsidRPr="00C90872">
        <w:t>,</w:t>
      </w:r>
      <w:r w:rsidRPr="00C90872">
        <w:t xml:space="preserve"> </w:t>
      </w:r>
      <w:r w:rsidR="00C90872">
        <w:t xml:space="preserve">Department of </w:t>
      </w:r>
      <w:r w:rsidRPr="00C90872">
        <w:t xml:space="preserve">Biology, </w:t>
      </w:r>
      <w:r w:rsidR="00C90872">
        <w:t xml:space="preserve">University of </w:t>
      </w:r>
      <w:r w:rsidR="001B35A7" w:rsidRPr="00C90872">
        <w:t>Pennsylvania,</w:t>
      </w:r>
      <w:r w:rsidR="00C90872">
        <w:t xml:space="preserve"> 202</w:t>
      </w:r>
      <w:r w:rsidR="00143B2E">
        <w:t>5</w:t>
      </w:r>
      <w:r w:rsidRPr="00C90872">
        <w:t xml:space="preserve">. These Teacher Notes </w:t>
      </w:r>
      <w:r w:rsidR="00C90872">
        <w:t xml:space="preserve">and </w:t>
      </w:r>
      <w:r w:rsidRPr="00C90872">
        <w:t xml:space="preserve">the Student Handout are available </w:t>
      </w:r>
      <w:r w:rsidR="0070485B" w:rsidRPr="00C90872">
        <w:rPr>
          <w:rStyle w:val="Emphasis"/>
          <w:i w:val="0"/>
          <w:iCs w:val="0"/>
        </w:rPr>
        <w:t>at</w:t>
      </w:r>
      <w:bookmarkStart w:id="1" w:name="_Hlk51397048"/>
      <w:bookmarkStart w:id="2" w:name="_Hlk51144485"/>
      <w:r w:rsidR="0070485B" w:rsidRPr="00C90872">
        <w:rPr>
          <w:rStyle w:val="Emphasis"/>
        </w:rPr>
        <w:t xml:space="preserve"> </w:t>
      </w:r>
      <w:bookmarkEnd w:id="1"/>
      <w:bookmarkEnd w:id="2"/>
      <w:r w:rsidR="00F9346F">
        <w:rPr>
          <w:szCs w:val="16"/>
        </w:rPr>
        <w:fldChar w:fldCharType="begin"/>
      </w:r>
      <w:r w:rsidR="00F9346F">
        <w:rPr>
          <w:szCs w:val="16"/>
        </w:rPr>
        <w:instrText xml:space="preserve"> HYPERLINK "https://serendipstudio.org/exchange/bioactivities/gendiversity" </w:instrText>
      </w:r>
      <w:r w:rsidR="00F9346F">
        <w:rPr>
          <w:szCs w:val="16"/>
        </w:rPr>
      </w:r>
      <w:r w:rsidR="00F9346F">
        <w:rPr>
          <w:szCs w:val="16"/>
        </w:rPr>
        <w:fldChar w:fldCharType="separate"/>
      </w:r>
      <w:r w:rsidR="00F9346F" w:rsidRPr="00621A38">
        <w:rPr>
          <w:rStyle w:val="Hyperlink"/>
          <w:szCs w:val="16"/>
        </w:rPr>
        <w:t>https://serendipstudio.org/exchange/bioactivities/gendiversity</w:t>
      </w:r>
      <w:r w:rsidR="00F9346F">
        <w:rPr>
          <w:szCs w:val="16"/>
        </w:rPr>
        <w:fldChar w:fldCharType="end"/>
      </w:r>
      <w:r w:rsidR="00F9346F">
        <w:rPr>
          <w:szCs w:val="16"/>
        </w:rPr>
        <w:t>.</w:t>
      </w:r>
    </w:p>
  </w:footnote>
  <w:footnote w:id="2">
    <w:p w14:paraId="45CF909B" w14:textId="798D8CE5" w:rsidR="00AD7800" w:rsidRPr="00C90872" w:rsidRDefault="00AD7800" w:rsidP="00E27331">
      <w:pPr>
        <w:rPr>
          <w:sz w:val="20"/>
          <w:szCs w:val="20"/>
        </w:rPr>
      </w:pPr>
      <w:r w:rsidRPr="00C90872">
        <w:rPr>
          <w:rStyle w:val="FootnoteReference"/>
          <w:sz w:val="20"/>
          <w:szCs w:val="20"/>
        </w:rPr>
        <w:footnoteRef/>
      </w:r>
      <w:r w:rsidRPr="00C90872">
        <w:rPr>
          <w:sz w:val="20"/>
          <w:szCs w:val="20"/>
        </w:rPr>
        <w:t xml:space="preserve"> Quotations from</w:t>
      </w:r>
      <w:r w:rsidR="00801D52" w:rsidRPr="007A4E60">
        <w:t xml:space="preserve"> </w:t>
      </w:r>
      <w:hyperlink r:id="rId1" w:history="1">
        <w:r w:rsidR="00801D52" w:rsidRPr="000E3857">
          <w:rPr>
            <w:rStyle w:val="Hyperlink"/>
            <w:sz w:val="20"/>
            <w:szCs w:val="20"/>
          </w:rPr>
          <w:t>https://www.nextgenscience.org/</w:t>
        </w:r>
      </w:hyperlink>
      <w:r w:rsidR="00801D52">
        <w:rPr>
          <w:sz w:val="20"/>
          <w:szCs w:val="20"/>
        </w:rPr>
        <w:t xml:space="preserve"> and</w:t>
      </w:r>
      <w:r w:rsidR="00577B1F">
        <w:rPr>
          <w:sz w:val="20"/>
          <w:szCs w:val="20"/>
        </w:rPr>
        <w:t xml:space="preserve"> </w:t>
      </w:r>
      <w:hyperlink r:id="rId2" w:history="1">
        <w:r w:rsidR="00C90872" w:rsidRPr="00C90872">
          <w:rPr>
            <w:rStyle w:val="Hyperlink"/>
            <w:sz w:val="20"/>
            <w:szCs w:val="20"/>
          </w:rPr>
          <w:t>https://www.nextgenscience.org/sites/default/files/HS%20LS%20topics%20combined%206.13.13.pdf</w:t>
        </w:r>
      </w:hyperlink>
      <w:r w:rsidR="00E27331" w:rsidRPr="00C90872">
        <w:rPr>
          <w:rStyle w:val="Hyperlink"/>
          <w:sz w:val="20"/>
          <w:szCs w:val="20"/>
          <w:u w:val="none"/>
        </w:rPr>
        <w:t xml:space="preserve">. </w:t>
      </w:r>
    </w:p>
  </w:footnote>
  <w:footnote w:id="3">
    <w:p w14:paraId="3609E3ED" w14:textId="5B9F817D" w:rsidR="00B6761A" w:rsidRPr="009A3978" w:rsidRDefault="00B6761A" w:rsidP="00B6761A">
      <w:pPr>
        <w:pStyle w:val="FootnoteText"/>
        <w:rPr>
          <w:sz w:val="16"/>
          <w:szCs w:val="16"/>
        </w:rPr>
      </w:pPr>
      <w:r w:rsidRPr="00240644">
        <w:rPr>
          <w:rStyle w:val="FootnoteReference"/>
          <w:sz w:val="18"/>
          <w:szCs w:val="18"/>
        </w:rPr>
        <w:footnoteRef/>
      </w:r>
      <w:r w:rsidR="00143B2E">
        <w:rPr>
          <w:szCs w:val="18"/>
        </w:rPr>
        <w:t xml:space="preserve"> These misconceptions are </w:t>
      </w:r>
      <w:r w:rsidRPr="00F52B24">
        <w:rPr>
          <w:szCs w:val="18"/>
        </w:rPr>
        <w:t xml:space="preserve">paraphrased from a useful discussion of key concepts, common misconceptions, and learning activities for meiosis and variation in Chapter 3 of </w:t>
      </w:r>
      <w:r w:rsidRPr="00F52B24">
        <w:rPr>
          <w:szCs w:val="18"/>
          <w:u w:val="single"/>
        </w:rPr>
        <w:t xml:space="preserve">Hard to Teach Biology Concepts </w:t>
      </w:r>
      <w:r w:rsidRPr="00F52B24">
        <w:rPr>
          <w:szCs w:val="18"/>
        </w:rPr>
        <w:t>by Susan Koba with Ann Tweed, 2009, NSTA Press.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1260"/>
    <w:multiLevelType w:val="hybridMultilevel"/>
    <w:tmpl w:val="43E8B0D4"/>
    <w:lvl w:ilvl="0" w:tplc="A48297C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273A4F"/>
    <w:multiLevelType w:val="hybridMultilevel"/>
    <w:tmpl w:val="FCD07D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9128FC"/>
    <w:multiLevelType w:val="hybridMultilevel"/>
    <w:tmpl w:val="586CBE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ED124D9"/>
    <w:multiLevelType w:val="hybridMultilevel"/>
    <w:tmpl w:val="8D1044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E3ECF"/>
    <w:multiLevelType w:val="hybridMultilevel"/>
    <w:tmpl w:val="86D8B7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11D3E25"/>
    <w:multiLevelType w:val="hybridMultilevel"/>
    <w:tmpl w:val="8B7480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6773E"/>
    <w:multiLevelType w:val="hybridMultilevel"/>
    <w:tmpl w:val="CE58B1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516F80"/>
    <w:multiLevelType w:val="hybridMultilevel"/>
    <w:tmpl w:val="AD6C8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AD2CF9"/>
    <w:multiLevelType w:val="hybridMultilevel"/>
    <w:tmpl w:val="96EC81E4"/>
    <w:lvl w:ilvl="0" w:tplc="A48297C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2346C8"/>
    <w:multiLevelType w:val="hybridMultilevel"/>
    <w:tmpl w:val="0596B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C344B9"/>
    <w:multiLevelType w:val="hybridMultilevel"/>
    <w:tmpl w:val="68FCE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0B7C96"/>
    <w:multiLevelType w:val="multilevel"/>
    <w:tmpl w:val="BDA6FF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886741"/>
    <w:multiLevelType w:val="multilevel"/>
    <w:tmpl w:val="01DE16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A2581A"/>
    <w:multiLevelType w:val="hybridMultilevel"/>
    <w:tmpl w:val="792055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761F40"/>
    <w:multiLevelType w:val="hybridMultilevel"/>
    <w:tmpl w:val="368E6E6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D5962A5"/>
    <w:multiLevelType w:val="hybridMultilevel"/>
    <w:tmpl w:val="2744B54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E10EF8"/>
    <w:multiLevelType w:val="hybridMultilevel"/>
    <w:tmpl w:val="F4F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700800"/>
    <w:multiLevelType w:val="hybridMultilevel"/>
    <w:tmpl w:val="4B6A9C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EA579E4"/>
    <w:multiLevelType w:val="hybridMultilevel"/>
    <w:tmpl w:val="B7FA87A0"/>
    <w:lvl w:ilvl="0" w:tplc="B79C6A9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2C46BC"/>
    <w:multiLevelType w:val="hybridMultilevel"/>
    <w:tmpl w:val="2FA40D50"/>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20" w15:restartNumberingAfterBreak="0">
    <w:nsid w:val="4E9B5A15"/>
    <w:multiLevelType w:val="hybridMultilevel"/>
    <w:tmpl w:val="FA681D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F77485F"/>
    <w:multiLevelType w:val="hybridMultilevel"/>
    <w:tmpl w:val="56AA2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1E1966"/>
    <w:multiLevelType w:val="hybridMultilevel"/>
    <w:tmpl w:val="E2BA7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C93EDB"/>
    <w:multiLevelType w:val="hybridMultilevel"/>
    <w:tmpl w:val="ABB279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0C1FC3"/>
    <w:multiLevelType w:val="hybridMultilevel"/>
    <w:tmpl w:val="4CCEDA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4C41A1"/>
    <w:multiLevelType w:val="hybridMultilevel"/>
    <w:tmpl w:val="FE76A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F6072D"/>
    <w:multiLevelType w:val="hybridMultilevel"/>
    <w:tmpl w:val="5ABC6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AD50AF"/>
    <w:multiLevelType w:val="hybridMultilevel"/>
    <w:tmpl w:val="FC666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1F2D0A"/>
    <w:multiLevelType w:val="hybridMultilevel"/>
    <w:tmpl w:val="E1CCF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086956"/>
    <w:multiLevelType w:val="hybridMultilevel"/>
    <w:tmpl w:val="C49AE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621B56"/>
    <w:multiLevelType w:val="hybridMultilevel"/>
    <w:tmpl w:val="B6B282C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7AC661C"/>
    <w:multiLevelType w:val="hybridMultilevel"/>
    <w:tmpl w:val="08D673F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9213D10"/>
    <w:multiLevelType w:val="hybridMultilevel"/>
    <w:tmpl w:val="AAE22B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95C0FEF"/>
    <w:multiLevelType w:val="hybridMultilevel"/>
    <w:tmpl w:val="0840DA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2E6DBD"/>
    <w:multiLevelType w:val="multilevel"/>
    <w:tmpl w:val="59964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CB57D0"/>
    <w:multiLevelType w:val="hybridMultilevel"/>
    <w:tmpl w:val="D434698C"/>
    <w:lvl w:ilvl="0" w:tplc="B7641CA8">
      <w:numFmt w:val="bullet"/>
      <w:lvlText w:val=""/>
      <w:lvlJc w:val="left"/>
      <w:pPr>
        <w:tabs>
          <w:tab w:val="num" w:pos="720"/>
        </w:tabs>
        <w:ind w:left="720" w:hanging="360"/>
      </w:pPr>
      <w:rPr>
        <w:rFonts w:ascii="Wingdings" w:hAnsi="Wingdings" w:cs="Times New Roman" w:hint="default"/>
        <w:sz w:val="20"/>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58820173">
    <w:abstractNumId w:val="2"/>
  </w:num>
  <w:num w:numId="2" w16cid:durableId="1622418857">
    <w:abstractNumId w:val="14"/>
  </w:num>
  <w:num w:numId="3" w16cid:durableId="72820499">
    <w:abstractNumId w:val="4"/>
  </w:num>
  <w:num w:numId="4" w16cid:durableId="595097166">
    <w:abstractNumId w:val="31"/>
  </w:num>
  <w:num w:numId="5" w16cid:durableId="2060978295">
    <w:abstractNumId w:val="35"/>
  </w:num>
  <w:num w:numId="6" w16cid:durableId="1587376712">
    <w:abstractNumId w:val="24"/>
  </w:num>
  <w:num w:numId="7" w16cid:durableId="2064476611">
    <w:abstractNumId w:val="28"/>
  </w:num>
  <w:num w:numId="8" w16cid:durableId="361173700">
    <w:abstractNumId w:val="10"/>
  </w:num>
  <w:num w:numId="9" w16cid:durableId="1851874322">
    <w:abstractNumId w:val="21"/>
  </w:num>
  <w:num w:numId="10" w16cid:durableId="170066541">
    <w:abstractNumId w:val="9"/>
  </w:num>
  <w:num w:numId="11" w16cid:durableId="787162321">
    <w:abstractNumId w:val="25"/>
  </w:num>
  <w:num w:numId="12" w16cid:durableId="1020358074">
    <w:abstractNumId w:val="26"/>
  </w:num>
  <w:num w:numId="13" w16cid:durableId="228157479">
    <w:abstractNumId w:val="27"/>
  </w:num>
  <w:num w:numId="14" w16cid:durableId="2032366739">
    <w:abstractNumId w:val="1"/>
  </w:num>
  <w:num w:numId="15" w16cid:durableId="1003817923">
    <w:abstractNumId w:val="6"/>
  </w:num>
  <w:num w:numId="16" w16cid:durableId="883522194">
    <w:abstractNumId w:val="15"/>
  </w:num>
  <w:num w:numId="17" w16cid:durableId="2039160765">
    <w:abstractNumId w:val="18"/>
  </w:num>
  <w:num w:numId="18" w16cid:durableId="60644770">
    <w:abstractNumId w:val="29"/>
  </w:num>
  <w:num w:numId="19" w16cid:durableId="168250798">
    <w:abstractNumId w:val="3"/>
  </w:num>
  <w:num w:numId="20" w16cid:durableId="144326053">
    <w:abstractNumId w:val="8"/>
  </w:num>
  <w:num w:numId="21" w16cid:durableId="888762094">
    <w:abstractNumId w:val="0"/>
  </w:num>
  <w:num w:numId="22" w16cid:durableId="1778678509">
    <w:abstractNumId w:val="33"/>
  </w:num>
  <w:num w:numId="23" w16cid:durableId="1009870638">
    <w:abstractNumId w:val="20"/>
  </w:num>
  <w:num w:numId="24" w16cid:durableId="1213495871">
    <w:abstractNumId w:val="16"/>
  </w:num>
  <w:num w:numId="25" w16cid:durableId="1928925604">
    <w:abstractNumId w:val="5"/>
  </w:num>
  <w:num w:numId="26" w16cid:durableId="509949231">
    <w:abstractNumId w:val="17"/>
  </w:num>
  <w:num w:numId="27" w16cid:durableId="479008346">
    <w:abstractNumId w:val="13"/>
  </w:num>
  <w:num w:numId="28" w16cid:durableId="1285844405">
    <w:abstractNumId w:val="19"/>
  </w:num>
  <w:num w:numId="29" w16cid:durableId="2025159371">
    <w:abstractNumId w:val="23"/>
  </w:num>
  <w:num w:numId="30" w16cid:durableId="1548033717">
    <w:abstractNumId w:val="22"/>
  </w:num>
  <w:num w:numId="31" w16cid:durableId="1697467951">
    <w:abstractNumId w:val="7"/>
  </w:num>
  <w:num w:numId="32" w16cid:durableId="1326972954">
    <w:abstractNumId w:val="12"/>
  </w:num>
  <w:num w:numId="33" w16cid:durableId="90667510">
    <w:abstractNumId w:val="11"/>
  </w:num>
  <w:num w:numId="34" w16cid:durableId="48771718">
    <w:abstractNumId w:val="30"/>
  </w:num>
  <w:num w:numId="35" w16cid:durableId="1547520229">
    <w:abstractNumId w:val="34"/>
  </w:num>
  <w:num w:numId="36" w16cid:durableId="63552315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58264B0-80E3-485F-8C7F-2BDF31819EB8}"/>
    <w:docVar w:name="dgnword-eventsink" w:val="2462847588176"/>
  </w:docVars>
  <w:rsids>
    <w:rsidRoot w:val="00835515"/>
    <w:rsid w:val="00004BD5"/>
    <w:rsid w:val="00005353"/>
    <w:rsid w:val="000119F2"/>
    <w:rsid w:val="0001469E"/>
    <w:rsid w:val="00027D15"/>
    <w:rsid w:val="000322A8"/>
    <w:rsid w:val="00033ACF"/>
    <w:rsid w:val="00037571"/>
    <w:rsid w:val="00037F79"/>
    <w:rsid w:val="00041F50"/>
    <w:rsid w:val="0004225B"/>
    <w:rsid w:val="000429AF"/>
    <w:rsid w:val="00044B14"/>
    <w:rsid w:val="000516D6"/>
    <w:rsid w:val="00052C61"/>
    <w:rsid w:val="00066A1C"/>
    <w:rsid w:val="00071310"/>
    <w:rsid w:val="00071486"/>
    <w:rsid w:val="00074AC1"/>
    <w:rsid w:val="000756B3"/>
    <w:rsid w:val="00085598"/>
    <w:rsid w:val="000965C7"/>
    <w:rsid w:val="000970B9"/>
    <w:rsid w:val="000A2D7E"/>
    <w:rsid w:val="000A39AA"/>
    <w:rsid w:val="000B0222"/>
    <w:rsid w:val="000B4500"/>
    <w:rsid w:val="000B4716"/>
    <w:rsid w:val="000B5263"/>
    <w:rsid w:val="000B6407"/>
    <w:rsid w:val="000B6DDC"/>
    <w:rsid w:val="000C0AE3"/>
    <w:rsid w:val="000C0FD9"/>
    <w:rsid w:val="000C4A1A"/>
    <w:rsid w:val="000C6572"/>
    <w:rsid w:val="000C7278"/>
    <w:rsid w:val="000D0D0E"/>
    <w:rsid w:val="000D1E06"/>
    <w:rsid w:val="000D2CBB"/>
    <w:rsid w:val="000D2F7B"/>
    <w:rsid w:val="000D3394"/>
    <w:rsid w:val="000E25DA"/>
    <w:rsid w:val="000E2A51"/>
    <w:rsid w:val="000E4FCC"/>
    <w:rsid w:val="000E5319"/>
    <w:rsid w:val="000F2A7B"/>
    <w:rsid w:val="000F2CAC"/>
    <w:rsid w:val="000F5962"/>
    <w:rsid w:val="000F5F85"/>
    <w:rsid w:val="0010075F"/>
    <w:rsid w:val="0010267A"/>
    <w:rsid w:val="00102E7F"/>
    <w:rsid w:val="00104DF8"/>
    <w:rsid w:val="001053F8"/>
    <w:rsid w:val="001057EA"/>
    <w:rsid w:val="00107587"/>
    <w:rsid w:val="001106B0"/>
    <w:rsid w:val="00110F69"/>
    <w:rsid w:val="00113D03"/>
    <w:rsid w:val="00113E9A"/>
    <w:rsid w:val="00120AD1"/>
    <w:rsid w:val="00121801"/>
    <w:rsid w:val="0012544E"/>
    <w:rsid w:val="00125BDC"/>
    <w:rsid w:val="001262F3"/>
    <w:rsid w:val="001302A8"/>
    <w:rsid w:val="001333EF"/>
    <w:rsid w:val="00134E40"/>
    <w:rsid w:val="00135D18"/>
    <w:rsid w:val="0014059E"/>
    <w:rsid w:val="00141706"/>
    <w:rsid w:val="0014285C"/>
    <w:rsid w:val="00143B2E"/>
    <w:rsid w:val="00144437"/>
    <w:rsid w:val="00146132"/>
    <w:rsid w:val="001500FE"/>
    <w:rsid w:val="00152331"/>
    <w:rsid w:val="00155784"/>
    <w:rsid w:val="00155922"/>
    <w:rsid w:val="00156787"/>
    <w:rsid w:val="00162D13"/>
    <w:rsid w:val="00163127"/>
    <w:rsid w:val="00171CD9"/>
    <w:rsid w:val="00173D35"/>
    <w:rsid w:val="00173E8C"/>
    <w:rsid w:val="0017709E"/>
    <w:rsid w:val="0018210E"/>
    <w:rsid w:val="0018225B"/>
    <w:rsid w:val="00184432"/>
    <w:rsid w:val="00186DFC"/>
    <w:rsid w:val="0019122A"/>
    <w:rsid w:val="001921D7"/>
    <w:rsid w:val="00194DEF"/>
    <w:rsid w:val="00196C33"/>
    <w:rsid w:val="00197C58"/>
    <w:rsid w:val="001A0CC3"/>
    <w:rsid w:val="001A3C62"/>
    <w:rsid w:val="001A5556"/>
    <w:rsid w:val="001A662C"/>
    <w:rsid w:val="001B35A7"/>
    <w:rsid w:val="001B459B"/>
    <w:rsid w:val="001B4F14"/>
    <w:rsid w:val="001B576E"/>
    <w:rsid w:val="001B757E"/>
    <w:rsid w:val="001C04D6"/>
    <w:rsid w:val="001C49E1"/>
    <w:rsid w:val="001C66DA"/>
    <w:rsid w:val="001C7C92"/>
    <w:rsid w:val="001D1BE0"/>
    <w:rsid w:val="001D1EE6"/>
    <w:rsid w:val="001E1528"/>
    <w:rsid w:val="001E25B8"/>
    <w:rsid w:val="001E3E69"/>
    <w:rsid w:val="001F47FF"/>
    <w:rsid w:val="00202526"/>
    <w:rsid w:val="002035FC"/>
    <w:rsid w:val="002051AC"/>
    <w:rsid w:val="0020724E"/>
    <w:rsid w:val="00215DB7"/>
    <w:rsid w:val="00217B8A"/>
    <w:rsid w:val="0022193F"/>
    <w:rsid w:val="00221AE3"/>
    <w:rsid w:val="002221DE"/>
    <w:rsid w:val="0022313E"/>
    <w:rsid w:val="002257BB"/>
    <w:rsid w:val="00230143"/>
    <w:rsid w:val="0023019A"/>
    <w:rsid w:val="0023072C"/>
    <w:rsid w:val="002307B7"/>
    <w:rsid w:val="002324CC"/>
    <w:rsid w:val="0023405D"/>
    <w:rsid w:val="00235C85"/>
    <w:rsid w:val="0023712B"/>
    <w:rsid w:val="002378DB"/>
    <w:rsid w:val="0024084E"/>
    <w:rsid w:val="00255563"/>
    <w:rsid w:val="00263D49"/>
    <w:rsid w:val="00265702"/>
    <w:rsid w:val="00266177"/>
    <w:rsid w:val="00267318"/>
    <w:rsid w:val="00275AF7"/>
    <w:rsid w:val="002812A0"/>
    <w:rsid w:val="002822AB"/>
    <w:rsid w:val="00283983"/>
    <w:rsid w:val="002841B3"/>
    <w:rsid w:val="0028578C"/>
    <w:rsid w:val="002871D1"/>
    <w:rsid w:val="0029148F"/>
    <w:rsid w:val="00291914"/>
    <w:rsid w:val="002A0D58"/>
    <w:rsid w:val="002A3FAC"/>
    <w:rsid w:val="002B177F"/>
    <w:rsid w:val="002B3E20"/>
    <w:rsid w:val="002B4BF2"/>
    <w:rsid w:val="002B64E1"/>
    <w:rsid w:val="002C1693"/>
    <w:rsid w:val="002C28B1"/>
    <w:rsid w:val="002C30A0"/>
    <w:rsid w:val="002C5192"/>
    <w:rsid w:val="002D57A7"/>
    <w:rsid w:val="002D62A3"/>
    <w:rsid w:val="002E1442"/>
    <w:rsid w:val="002E1DC9"/>
    <w:rsid w:val="002E2060"/>
    <w:rsid w:val="002E651D"/>
    <w:rsid w:val="002E7971"/>
    <w:rsid w:val="002F3D6B"/>
    <w:rsid w:val="002F7D2D"/>
    <w:rsid w:val="0030060E"/>
    <w:rsid w:val="003012E3"/>
    <w:rsid w:val="003030AD"/>
    <w:rsid w:val="00303841"/>
    <w:rsid w:val="00303F21"/>
    <w:rsid w:val="003142E9"/>
    <w:rsid w:val="00320AFE"/>
    <w:rsid w:val="003224AC"/>
    <w:rsid w:val="003249C4"/>
    <w:rsid w:val="00326272"/>
    <w:rsid w:val="00326DCB"/>
    <w:rsid w:val="003335A7"/>
    <w:rsid w:val="0034077F"/>
    <w:rsid w:val="00343780"/>
    <w:rsid w:val="00344780"/>
    <w:rsid w:val="00346F03"/>
    <w:rsid w:val="00347724"/>
    <w:rsid w:val="00347EE4"/>
    <w:rsid w:val="003500A2"/>
    <w:rsid w:val="00353C97"/>
    <w:rsid w:val="0035508F"/>
    <w:rsid w:val="003556BE"/>
    <w:rsid w:val="00355F6C"/>
    <w:rsid w:val="00357297"/>
    <w:rsid w:val="00360A15"/>
    <w:rsid w:val="003614A9"/>
    <w:rsid w:val="00361D31"/>
    <w:rsid w:val="00366028"/>
    <w:rsid w:val="00372EFE"/>
    <w:rsid w:val="00375E73"/>
    <w:rsid w:val="003765F3"/>
    <w:rsid w:val="00383319"/>
    <w:rsid w:val="00383BB9"/>
    <w:rsid w:val="003849C5"/>
    <w:rsid w:val="0038506F"/>
    <w:rsid w:val="00392D04"/>
    <w:rsid w:val="00393CB5"/>
    <w:rsid w:val="00396013"/>
    <w:rsid w:val="003964B8"/>
    <w:rsid w:val="00397C14"/>
    <w:rsid w:val="003A681F"/>
    <w:rsid w:val="003B26FB"/>
    <w:rsid w:val="003B2AB6"/>
    <w:rsid w:val="003C1AD8"/>
    <w:rsid w:val="003C2868"/>
    <w:rsid w:val="003C2B82"/>
    <w:rsid w:val="003C4DB6"/>
    <w:rsid w:val="003C6AE7"/>
    <w:rsid w:val="003D03AD"/>
    <w:rsid w:val="003D3E69"/>
    <w:rsid w:val="003D4E0D"/>
    <w:rsid w:val="003D51D1"/>
    <w:rsid w:val="003D56F1"/>
    <w:rsid w:val="003D7914"/>
    <w:rsid w:val="003E35AE"/>
    <w:rsid w:val="003E5115"/>
    <w:rsid w:val="003E55CA"/>
    <w:rsid w:val="003F10AD"/>
    <w:rsid w:val="0040071B"/>
    <w:rsid w:val="004057C9"/>
    <w:rsid w:val="00405968"/>
    <w:rsid w:val="00412683"/>
    <w:rsid w:val="00412F77"/>
    <w:rsid w:val="00413E50"/>
    <w:rsid w:val="00416016"/>
    <w:rsid w:val="00416BC3"/>
    <w:rsid w:val="0042110F"/>
    <w:rsid w:val="00423C79"/>
    <w:rsid w:val="004249E5"/>
    <w:rsid w:val="0042598D"/>
    <w:rsid w:val="0042634C"/>
    <w:rsid w:val="00427267"/>
    <w:rsid w:val="0044056D"/>
    <w:rsid w:val="00440EC6"/>
    <w:rsid w:val="00440F41"/>
    <w:rsid w:val="00443723"/>
    <w:rsid w:val="00443F76"/>
    <w:rsid w:val="00443F8B"/>
    <w:rsid w:val="00445EFD"/>
    <w:rsid w:val="004543AD"/>
    <w:rsid w:val="00465699"/>
    <w:rsid w:val="00466D57"/>
    <w:rsid w:val="00470542"/>
    <w:rsid w:val="00470CC7"/>
    <w:rsid w:val="00473F4E"/>
    <w:rsid w:val="004773B5"/>
    <w:rsid w:val="004947B8"/>
    <w:rsid w:val="00495A32"/>
    <w:rsid w:val="00496FD0"/>
    <w:rsid w:val="004A4601"/>
    <w:rsid w:val="004A4FA0"/>
    <w:rsid w:val="004A5AA5"/>
    <w:rsid w:val="004A6A85"/>
    <w:rsid w:val="004B1C14"/>
    <w:rsid w:val="004B3556"/>
    <w:rsid w:val="004B44BD"/>
    <w:rsid w:val="004B60C7"/>
    <w:rsid w:val="004B7972"/>
    <w:rsid w:val="004C03A0"/>
    <w:rsid w:val="004C21C1"/>
    <w:rsid w:val="004C3A22"/>
    <w:rsid w:val="004C3EED"/>
    <w:rsid w:val="004C6BBE"/>
    <w:rsid w:val="004D2CCC"/>
    <w:rsid w:val="004D78AD"/>
    <w:rsid w:val="004E0C3F"/>
    <w:rsid w:val="004E1A84"/>
    <w:rsid w:val="004F1691"/>
    <w:rsid w:val="004F1F59"/>
    <w:rsid w:val="004F2F41"/>
    <w:rsid w:val="004F3BF2"/>
    <w:rsid w:val="004F4AD5"/>
    <w:rsid w:val="004F7059"/>
    <w:rsid w:val="005013EA"/>
    <w:rsid w:val="005032F5"/>
    <w:rsid w:val="00505AB8"/>
    <w:rsid w:val="00505C42"/>
    <w:rsid w:val="00505CAC"/>
    <w:rsid w:val="00507E0D"/>
    <w:rsid w:val="005104CD"/>
    <w:rsid w:val="00513987"/>
    <w:rsid w:val="00514842"/>
    <w:rsid w:val="00515539"/>
    <w:rsid w:val="00521175"/>
    <w:rsid w:val="00521B38"/>
    <w:rsid w:val="00522EF8"/>
    <w:rsid w:val="00524B3B"/>
    <w:rsid w:val="00525676"/>
    <w:rsid w:val="00530477"/>
    <w:rsid w:val="005346A0"/>
    <w:rsid w:val="005372C6"/>
    <w:rsid w:val="00540812"/>
    <w:rsid w:val="00540ED4"/>
    <w:rsid w:val="00541579"/>
    <w:rsid w:val="005418DC"/>
    <w:rsid w:val="00542652"/>
    <w:rsid w:val="00545E9A"/>
    <w:rsid w:val="0055476A"/>
    <w:rsid w:val="0055526F"/>
    <w:rsid w:val="00560828"/>
    <w:rsid w:val="005612BA"/>
    <w:rsid w:val="00561D56"/>
    <w:rsid w:val="005628D3"/>
    <w:rsid w:val="00563645"/>
    <w:rsid w:val="00563DA1"/>
    <w:rsid w:val="00565090"/>
    <w:rsid w:val="00573E8C"/>
    <w:rsid w:val="005745B0"/>
    <w:rsid w:val="00577B1F"/>
    <w:rsid w:val="005811C5"/>
    <w:rsid w:val="00582774"/>
    <w:rsid w:val="005835F2"/>
    <w:rsid w:val="0059261E"/>
    <w:rsid w:val="00593E74"/>
    <w:rsid w:val="00595890"/>
    <w:rsid w:val="005A0084"/>
    <w:rsid w:val="005A160D"/>
    <w:rsid w:val="005A1C17"/>
    <w:rsid w:val="005B1303"/>
    <w:rsid w:val="005B2155"/>
    <w:rsid w:val="005B4BD0"/>
    <w:rsid w:val="005B5054"/>
    <w:rsid w:val="005B5B41"/>
    <w:rsid w:val="005B73C6"/>
    <w:rsid w:val="005C5334"/>
    <w:rsid w:val="005C6384"/>
    <w:rsid w:val="005C7C8E"/>
    <w:rsid w:val="005D65FF"/>
    <w:rsid w:val="005E5186"/>
    <w:rsid w:val="005E6366"/>
    <w:rsid w:val="005E6534"/>
    <w:rsid w:val="005F3711"/>
    <w:rsid w:val="005F5B7D"/>
    <w:rsid w:val="005F600F"/>
    <w:rsid w:val="005F692B"/>
    <w:rsid w:val="006004EF"/>
    <w:rsid w:val="00600579"/>
    <w:rsid w:val="006033E4"/>
    <w:rsid w:val="00603DFA"/>
    <w:rsid w:val="0060420A"/>
    <w:rsid w:val="00604F01"/>
    <w:rsid w:val="00605E3D"/>
    <w:rsid w:val="006114AF"/>
    <w:rsid w:val="0061197E"/>
    <w:rsid w:val="00612C84"/>
    <w:rsid w:val="00614D52"/>
    <w:rsid w:val="0062086A"/>
    <w:rsid w:val="006215F2"/>
    <w:rsid w:val="0062401C"/>
    <w:rsid w:val="006300BD"/>
    <w:rsid w:val="006324FB"/>
    <w:rsid w:val="00635117"/>
    <w:rsid w:val="006360DF"/>
    <w:rsid w:val="00643AA8"/>
    <w:rsid w:val="0064412C"/>
    <w:rsid w:val="00647040"/>
    <w:rsid w:val="00650A72"/>
    <w:rsid w:val="00650A74"/>
    <w:rsid w:val="006510E4"/>
    <w:rsid w:val="00651EF4"/>
    <w:rsid w:val="00656B64"/>
    <w:rsid w:val="00660ABD"/>
    <w:rsid w:val="0066318A"/>
    <w:rsid w:val="00663BEF"/>
    <w:rsid w:val="00663DCE"/>
    <w:rsid w:val="00663F19"/>
    <w:rsid w:val="006674E0"/>
    <w:rsid w:val="00671FF6"/>
    <w:rsid w:val="00685393"/>
    <w:rsid w:val="00685A1D"/>
    <w:rsid w:val="00687570"/>
    <w:rsid w:val="0069237C"/>
    <w:rsid w:val="0069425B"/>
    <w:rsid w:val="00697776"/>
    <w:rsid w:val="0069791A"/>
    <w:rsid w:val="006B1135"/>
    <w:rsid w:val="006B2280"/>
    <w:rsid w:val="006B3531"/>
    <w:rsid w:val="006B6985"/>
    <w:rsid w:val="006B758F"/>
    <w:rsid w:val="006B773A"/>
    <w:rsid w:val="006C23DB"/>
    <w:rsid w:val="006D4EF8"/>
    <w:rsid w:val="006D58A7"/>
    <w:rsid w:val="006E0587"/>
    <w:rsid w:val="006E3A28"/>
    <w:rsid w:val="006E61B7"/>
    <w:rsid w:val="006E6333"/>
    <w:rsid w:val="006E6BD9"/>
    <w:rsid w:val="006E71C4"/>
    <w:rsid w:val="006E7ED7"/>
    <w:rsid w:val="006F2DF9"/>
    <w:rsid w:val="006F4A18"/>
    <w:rsid w:val="006F6629"/>
    <w:rsid w:val="0070485B"/>
    <w:rsid w:val="00706835"/>
    <w:rsid w:val="00715527"/>
    <w:rsid w:val="007204BC"/>
    <w:rsid w:val="007210BB"/>
    <w:rsid w:val="007213A4"/>
    <w:rsid w:val="007221C0"/>
    <w:rsid w:val="00722AD7"/>
    <w:rsid w:val="00722EDF"/>
    <w:rsid w:val="007269D1"/>
    <w:rsid w:val="00730E37"/>
    <w:rsid w:val="0074182A"/>
    <w:rsid w:val="00741B60"/>
    <w:rsid w:val="00744F5A"/>
    <w:rsid w:val="0074547A"/>
    <w:rsid w:val="00745C30"/>
    <w:rsid w:val="00746940"/>
    <w:rsid w:val="00755102"/>
    <w:rsid w:val="0076048A"/>
    <w:rsid w:val="0076082E"/>
    <w:rsid w:val="007678EB"/>
    <w:rsid w:val="00772BCD"/>
    <w:rsid w:val="00772D34"/>
    <w:rsid w:val="00773BE2"/>
    <w:rsid w:val="00775A72"/>
    <w:rsid w:val="00776C34"/>
    <w:rsid w:val="00777BD3"/>
    <w:rsid w:val="00782392"/>
    <w:rsid w:val="00784BB1"/>
    <w:rsid w:val="00796139"/>
    <w:rsid w:val="007A51DF"/>
    <w:rsid w:val="007A673B"/>
    <w:rsid w:val="007A77C4"/>
    <w:rsid w:val="007B414C"/>
    <w:rsid w:val="007C06F9"/>
    <w:rsid w:val="007C0719"/>
    <w:rsid w:val="007C7C23"/>
    <w:rsid w:val="007D5EC4"/>
    <w:rsid w:val="007D74CD"/>
    <w:rsid w:val="007E1695"/>
    <w:rsid w:val="007E1D86"/>
    <w:rsid w:val="007F2ED5"/>
    <w:rsid w:val="007F5380"/>
    <w:rsid w:val="007F5BD0"/>
    <w:rsid w:val="00801D52"/>
    <w:rsid w:val="00801E24"/>
    <w:rsid w:val="00803AEB"/>
    <w:rsid w:val="00803BA4"/>
    <w:rsid w:val="00803E87"/>
    <w:rsid w:val="00805BF2"/>
    <w:rsid w:val="00805D0D"/>
    <w:rsid w:val="00812C30"/>
    <w:rsid w:val="00817558"/>
    <w:rsid w:val="00821752"/>
    <w:rsid w:val="00821B9F"/>
    <w:rsid w:val="0082360A"/>
    <w:rsid w:val="00827408"/>
    <w:rsid w:val="00830B95"/>
    <w:rsid w:val="00831ECC"/>
    <w:rsid w:val="00832B64"/>
    <w:rsid w:val="00832DAD"/>
    <w:rsid w:val="00835515"/>
    <w:rsid w:val="00837B67"/>
    <w:rsid w:val="0084206A"/>
    <w:rsid w:val="00847336"/>
    <w:rsid w:val="00854D98"/>
    <w:rsid w:val="00857AAD"/>
    <w:rsid w:val="0086164A"/>
    <w:rsid w:val="00861885"/>
    <w:rsid w:val="008636EC"/>
    <w:rsid w:val="00863A0B"/>
    <w:rsid w:val="00863DFB"/>
    <w:rsid w:val="00870A9E"/>
    <w:rsid w:val="0087372F"/>
    <w:rsid w:val="00875BFC"/>
    <w:rsid w:val="0087672D"/>
    <w:rsid w:val="00880B44"/>
    <w:rsid w:val="00881381"/>
    <w:rsid w:val="00883BA6"/>
    <w:rsid w:val="00892F1A"/>
    <w:rsid w:val="008947BD"/>
    <w:rsid w:val="00896F10"/>
    <w:rsid w:val="008A0DF2"/>
    <w:rsid w:val="008A3B7D"/>
    <w:rsid w:val="008B351D"/>
    <w:rsid w:val="008B6022"/>
    <w:rsid w:val="008C0F90"/>
    <w:rsid w:val="008C1AB9"/>
    <w:rsid w:val="008C266C"/>
    <w:rsid w:val="008C2716"/>
    <w:rsid w:val="008C3024"/>
    <w:rsid w:val="008C3962"/>
    <w:rsid w:val="008C6006"/>
    <w:rsid w:val="008C7C37"/>
    <w:rsid w:val="008D4CD3"/>
    <w:rsid w:val="008D5BE9"/>
    <w:rsid w:val="008E3FE4"/>
    <w:rsid w:val="008E5321"/>
    <w:rsid w:val="008E5944"/>
    <w:rsid w:val="008E629B"/>
    <w:rsid w:val="008F0F84"/>
    <w:rsid w:val="008F3E56"/>
    <w:rsid w:val="008F5E73"/>
    <w:rsid w:val="00906435"/>
    <w:rsid w:val="009072A5"/>
    <w:rsid w:val="009107B4"/>
    <w:rsid w:val="009110E4"/>
    <w:rsid w:val="00917278"/>
    <w:rsid w:val="00920588"/>
    <w:rsid w:val="00924955"/>
    <w:rsid w:val="00924F5A"/>
    <w:rsid w:val="00925BC5"/>
    <w:rsid w:val="00925DC4"/>
    <w:rsid w:val="00930074"/>
    <w:rsid w:val="009313D9"/>
    <w:rsid w:val="00931760"/>
    <w:rsid w:val="00931A78"/>
    <w:rsid w:val="009358C8"/>
    <w:rsid w:val="00936A8A"/>
    <w:rsid w:val="0093751D"/>
    <w:rsid w:val="00937A68"/>
    <w:rsid w:val="009419E7"/>
    <w:rsid w:val="00942525"/>
    <w:rsid w:val="00942917"/>
    <w:rsid w:val="00944730"/>
    <w:rsid w:val="00944F14"/>
    <w:rsid w:val="0095050B"/>
    <w:rsid w:val="00950601"/>
    <w:rsid w:val="00951866"/>
    <w:rsid w:val="00952956"/>
    <w:rsid w:val="00954827"/>
    <w:rsid w:val="00955FF5"/>
    <w:rsid w:val="009637E3"/>
    <w:rsid w:val="009645B6"/>
    <w:rsid w:val="0096592F"/>
    <w:rsid w:val="00965DBD"/>
    <w:rsid w:val="00966189"/>
    <w:rsid w:val="009671D5"/>
    <w:rsid w:val="00976ADE"/>
    <w:rsid w:val="00985ABA"/>
    <w:rsid w:val="00985C2C"/>
    <w:rsid w:val="00991FCA"/>
    <w:rsid w:val="0099213F"/>
    <w:rsid w:val="0099406E"/>
    <w:rsid w:val="009A3E82"/>
    <w:rsid w:val="009A5C08"/>
    <w:rsid w:val="009B15A6"/>
    <w:rsid w:val="009B2A92"/>
    <w:rsid w:val="009B2FCA"/>
    <w:rsid w:val="009B5DC6"/>
    <w:rsid w:val="009B7E9D"/>
    <w:rsid w:val="009C1BDD"/>
    <w:rsid w:val="009C2D31"/>
    <w:rsid w:val="009C686F"/>
    <w:rsid w:val="009C7464"/>
    <w:rsid w:val="009D292E"/>
    <w:rsid w:val="009D3BA9"/>
    <w:rsid w:val="009D4F0C"/>
    <w:rsid w:val="009D7FDE"/>
    <w:rsid w:val="009E0928"/>
    <w:rsid w:val="009E53D0"/>
    <w:rsid w:val="009E5CCC"/>
    <w:rsid w:val="009E7B7A"/>
    <w:rsid w:val="009F193A"/>
    <w:rsid w:val="009F2D22"/>
    <w:rsid w:val="009F3797"/>
    <w:rsid w:val="009F48E3"/>
    <w:rsid w:val="009F4D71"/>
    <w:rsid w:val="009F5CC8"/>
    <w:rsid w:val="00A020E7"/>
    <w:rsid w:val="00A0256D"/>
    <w:rsid w:val="00A06D31"/>
    <w:rsid w:val="00A0732E"/>
    <w:rsid w:val="00A0788E"/>
    <w:rsid w:val="00A07AF3"/>
    <w:rsid w:val="00A12631"/>
    <w:rsid w:val="00A1268F"/>
    <w:rsid w:val="00A13A5D"/>
    <w:rsid w:val="00A1598D"/>
    <w:rsid w:val="00A23DED"/>
    <w:rsid w:val="00A26109"/>
    <w:rsid w:val="00A264F7"/>
    <w:rsid w:val="00A34345"/>
    <w:rsid w:val="00A418F1"/>
    <w:rsid w:val="00A44417"/>
    <w:rsid w:val="00A507BC"/>
    <w:rsid w:val="00A5227E"/>
    <w:rsid w:val="00A5431B"/>
    <w:rsid w:val="00A54FE3"/>
    <w:rsid w:val="00A5633A"/>
    <w:rsid w:val="00A56480"/>
    <w:rsid w:val="00A568BE"/>
    <w:rsid w:val="00A5756E"/>
    <w:rsid w:val="00A60111"/>
    <w:rsid w:val="00A612BE"/>
    <w:rsid w:val="00A62126"/>
    <w:rsid w:val="00A63016"/>
    <w:rsid w:val="00A63EA6"/>
    <w:rsid w:val="00A674D9"/>
    <w:rsid w:val="00A739C5"/>
    <w:rsid w:val="00A83FA8"/>
    <w:rsid w:val="00A948E8"/>
    <w:rsid w:val="00A959F2"/>
    <w:rsid w:val="00A95E60"/>
    <w:rsid w:val="00A978C8"/>
    <w:rsid w:val="00AA0027"/>
    <w:rsid w:val="00AA41BF"/>
    <w:rsid w:val="00AA59F0"/>
    <w:rsid w:val="00AA7ABB"/>
    <w:rsid w:val="00AB521E"/>
    <w:rsid w:val="00AC07FE"/>
    <w:rsid w:val="00AC2A0F"/>
    <w:rsid w:val="00AC59A2"/>
    <w:rsid w:val="00AC5FBB"/>
    <w:rsid w:val="00AC7CD8"/>
    <w:rsid w:val="00AD0582"/>
    <w:rsid w:val="00AD39D7"/>
    <w:rsid w:val="00AD429C"/>
    <w:rsid w:val="00AD54FB"/>
    <w:rsid w:val="00AD5D0D"/>
    <w:rsid w:val="00AD7800"/>
    <w:rsid w:val="00AE0D0F"/>
    <w:rsid w:val="00AE1106"/>
    <w:rsid w:val="00AE23A5"/>
    <w:rsid w:val="00AE3FF6"/>
    <w:rsid w:val="00AE48FD"/>
    <w:rsid w:val="00AE5130"/>
    <w:rsid w:val="00AE58DD"/>
    <w:rsid w:val="00AF004F"/>
    <w:rsid w:val="00AF3CB7"/>
    <w:rsid w:val="00AF43EC"/>
    <w:rsid w:val="00AF718C"/>
    <w:rsid w:val="00AF793A"/>
    <w:rsid w:val="00B01F3A"/>
    <w:rsid w:val="00B04DF6"/>
    <w:rsid w:val="00B117D8"/>
    <w:rsid w:val="00B11D48"/>
    <w:rsid w:val="00B121ED"/>
    <w:rsid w:val="00B14058"/>
    <w:rsid w:val="00B1632E"/>
    <w:rsid w:val="00B16894"/>
    <w:rsid w:val="00B178F1"/>
    <w:rsid w:val="00B36FCD"/>
    <w:rsid w:val="00B37588"/>
    <w:rsid w:val="00B37BBD"/>
    <w:rsid w:val="00B41548"/>
    <w:rsid w:val="00B41D09"/>
    <w:rsid w:val="00B43954"/>
    <w:rsid w:val="00B46AC4"/>
    <w:rsid w:val="00B50CFB"/>
    <w:rsid w:val="00B55361"/>
    <w:rsid w:val="00B55AAD"/>
    <w:rsid w:val="00B571E2"/>
    <w:rsid w:val="00B57485"/>
    <w:rsid w:val="00B62730"/>
    <w:rsid w:val="00B670C5"/>
    <w:rsid w:val="00B6761A"/>
    <w:rsid w:val="00B729A5"/>
    <w:rsid w:val="00B73ED3"/>
    <w:rsid w:val="00B778D7"/>
    <w:rsid w:val="00B77C59"/>
    <w:rsid w:val="00B77E91"/>
    <w:rsid w:val="00B8146E"/>
    <w:rsid w:val="00B8196D"/>
    <w:rsid w:val="00B83D05"/>
    <w:rsid w:val="00B847FB"/>
    <w:rsid w:val="00B86D09"/>
    <w:rsid w:val="00B87644"/>
    <w:rsid w:val="00BA292F"/>
    <w:rsid w:val="00BA458C"/>
    <w:rsid w:val="00BA6DDB"/>
    <w:rsid w:val="00BA7BC5"/>
    <w:rsid w:val="00BB3154"/>
    <w:rsid w:val="00BB3BA9"/>
    <w:rsid w:val="00BB59DD"/>
    <w:rsid w:val="00BB6EA2"/>
    <w:rsid w:val="00BD2672"/>
    <w:rsid w:val="00BD5D30"/>
    <w:rsid w:val="00BD6F2A"/>
    <w:rsid w:val="00BE06A1"/>
    <w:rsid w:val="00BE4E43"/>
    <w:rsid w:val="00BE69CB"/>
    <w:rsid w:val="00BE79B5"/>
    <w:rsid w:val="00BF62D4"/>
    <w:rsid w:val="00C008F2"/>
    <w:rsid w:val="00C10002"/>
    <w:rsid w:val="00C16F45"/>
    <w:rsid w:val="00C179BB"/>
    <w:rsid w:val="00C17FEE"/>
    <w:rsid w:val="00C23582"/>
    <w:rsid w:val="00C2432E"/>
    <w:rsid w:val="00C2647E"/>
    <w:rsid w:val="00C26C71"/>
    <w:rsid w:val="00C325A9"/>
    <w:rsid w:val="00C337B9"/>
    <w:rsid w:val="00C3425E"/>
    <w:rsid w:val="00C35E52"/>
    <w:rsid w:val="00C37422"/>
    <w:rsid w:val="00C4044B"/>
    <w:rsid w:val="00C419CD"/>
    <w:rsid w:val="00C42EAE"/>
    <w:rsid w:val="00C439BF"/>
    <w:rsid w:val="00C464E7"/>
    <w:rsid w:val="00C500AC"/>
    <w:rsid w:val="00C51C18"/>
    <w:rsid w:val="00C547ED"/>
    <w:rsid w:val="00C54B2C"/>
    <w:rsid w:val="00C54E6A"/>
    <w:rsid w:val="00C57EB3"/>
    <w:rsid w:val="00C61247"/>
    <w:rsid w:val="00C632D1"/>
    <w:rsid w:val="00C64C54"/>
    <w:rsid w:val="00C6553F"/>
    <w:rsid w:val="00C66F29"/>
    <w:rsid w:val="00C708C1"/>
    <w:rsid w:val="00C73057"/>
    <w:rsid w:val="00C744A5"/>
    <w:rsid w:val="00C76D5B"/>
    <w:rsid w:val="00C808D7"/>
    <w:rsid w:val="00C82030"/>
    <w:rsid w:val="00C8410A"/>
    <w:rsid w:val="00C87B92"/>
    <w:rsid w:val="00C90872"/>
    <w:rsid w:val="00C918E2"/>
    <w:rsid w:val="00C91995"/>
    <w:rsid w:val="00C94DA1"/>
    <w:rsid w:val="00C96A25"/>
    <w:rsid w:val="00CA0582"/>
    <w:rsid w:val="00CA189F"/>
    <w:rsid w:val="00CA2249"/>
    <w:rsid w:val="00CA25B4"/>
    <w:rsid w:val="00CA2DB4"/>
    <w:rsid w:val="00CA39CA"/>
    <w:rsid w:val="00CA6D95"/>
    <w:rsid w:val="00CB28DC"/>
    <w:rsid w:val="00CB2A45"/>
    <w:rsid w:val="00CB4BA6"/>
    <w:rsid w:val="00CC5152"/>
    <w:rsid w:val="00CC5FC2"/>
    <w:rsid w:val="00CC79F3"/>
    <w:rsid w:val="00CC7F7E"/>
    <w:rsid w:val="00CD2F60"/>
    <w:rsid w:val="00CD383F"/>
    <w:rsid w:val="00CD5633"/>
    <w:rsid w:val="00CE2EEC"/>
    <w:rsid w:val="00CE2FBC"/>
    <w:rsid w:val="00CE5831"/>
    <w:rsid w:val="00CF04F2"/>
    <w:rsid w:val="00CF0C82"/>
    <w:rsid w:val="00CF28C0"/>
    <w:rsid w:val="00CF71FE"/>
    <w:rsid w:val="00D02260"/>
    <w:rsid w:val="00D0284D"/>
    <w:rsid w:val="00D03495"/>
    <w:rsid w:val="00D0496A"/>
    <w:rsid w:val="00D04C33"/>
    <w:rsid w:val="00D04D9F"/>
    <w:rsid w:val="00D05141"/>
    <w:rsid w:val="00D0519B"/>
    <w:rsid w:val="00D16E4F"/>
    <w:rsid w:val="00D173D0"/>
    <w:rsid w:val="00D25AE4"/>
    <w:rsid w:val="00D35246"/>
    <w:rsid w:val="00D35293"/>
    <w:rsid w:val="00D352A0"/>
    <w:rsid w:val="00D35811"/>
    <w:rsid w:val="00D36B99"/>
    <w:rsid w:val="00D40582"/>
    <w:rsid w:val="00D411CD"/>
    <w:rsid w:val="00D45EA8"/>
    <w:rsid w:val="00D47DC1"/>
    <w:rsid w:val="00D50BF3"/>
    <w:rsid w:val="00D53DAF"/>
    <w:rsid w:val="00D60014"/>
    <w:rsid w:val="00D66154"/>
    <w:rsid w:val="00D66571"/>
    <w:rsid w:val="00D70C5E"/>
    <w:rsid w:val="00D738DD"/>
    <w:rsid w:val="00D73F33"/>
    <w:rsid w:val="00D81FB2"/>
    <w:rsid w:val="00D82FE1"/>
    <w:rsid w:val="00D904EE"/>
    <w:rsid w:val="00D946B1"/>
    <w:rsid w:val="00D97B51"/>
    <w:rsid w:val="00DA0DDA"/>
    <w:rsid w:val="00DA2461"/>
    <w:rsid w:val="00DA3D37"/>
    <w:rsid w:val="00DA4A32"/>
    <w:rsid w:val="00DA4BF4"/>
    <w:rsid w:val="00DA4F2A"/>
    <w:rsid w:val="00DA5372"/>
    <w:rsid w:val="00DA600F"/>
    <w:rsid w:val="00DA678E"/>
    <w:rsid w:val="00DA6A03"/>
    <w:rsid w:val="00DB6E74"/>
    <w:rsid w:val="00DB712C"/>
    <w:rsid w:val="00DC087E"/>
    <w:rsid w:val="00DC7070"/>
    <w:rsid w:val="00DD173C"/>
    <w:rsid w:val="00DD6003"/>
    <w:rsid w:val="00DE20BD"/>
    <w:rsid w:val="00DE51E9"/>
    <w:rsid w:val="00DE52C8"/>
    <w:rsid w:val="00DE6743"/>
    <w:rsid w:val="00DE7642"/>
    <w:rsid w:val="00DF081F"/>
    <w:rsid w:val="00DF1DD8"/>
    <w:rsid w:val="00DF334B"/>
    <w:rsid w:val="00DF4B7A"/>
    <w:rsid w:val="00DF6949"/>
    <w:rsid w:val="00DF7031"/>
    <w:rsid w:val="00E0163D"/>
    <w:rsid w:val="00E03695"/>
    <w:rsid w:val="00E03CB0"/>
    <w:rsid w:val="00E07AB7"/>
    <w:rsid w:val="00E07DCE"/>
    <w:rsid w:val="00E12B9F"/>
    <w:rsid w:val="00E1302C"/>
    <w:rsid w:val="00E1623D"/>
    <w:rsid w:val="00E17E33"/>
    <w:rsid w:val="00E26104"/>
    <w:rsid w:val="00E267F1"/>
    <w:rsid w:val="00E27331"/>
    <w:rsid w:val="00E2774C"/>
    <w:rsid w:val="00E30C6D"/>
    <w:rsid w:val="00E30F5B"/>
    <w:rsid w:val="00E33F79"/>
    <w:rsid w:val="00E34373"/>
    <w:rsid w:val="00E344E6"/>
    <w:rsid w:val="00E35B2F"/>
    <w:rsid w:val="00E35E39"/>
    <w:rsid w:val="00E3651F"/>
    <w:rsid w:val="00E413AD"/>
    <w:rsid w:val="00E448C6"/>
    <w:rsid w:val="00E46BD0"/>
    <w:rsid w:val="00E46DA5"/>
    <w:rsid w:val="00E54440"/>
    <w:rsid w:val="00E55381"/>
    <w:rsid w:val="00E55936"/>
    <w:rsid w:val="00E57BF1"/>
    <w:rsid w:val="00E605CC"/>
    <w:rsid w:val="00E629C4"/>
    <w:rsid w:val="00E62D45"/>
    <w:rsid w:val="00E705DD"/>
    <w:rsid w:val="00E75E94"/>
    <w:rsid w:val="00E777DF"/>
    <w:rsid w:val="00E83450"/>
    <w:rsid w:val="00E858B6"/>
    <w:rsid w:val="00E86A11"/>
    <w:rsid w:val="00E87F7D"/>
    <w:rsid w:val="00E94661"/>
    <w:rsid w:val="00E94722"/>
    <w:rsid w:val="00E9621C"/>
    <w:rsid w:val="00E96EED"/>
    <w:rsid w:val="00E971C0"/>
    <w:rsid w:val="00E97D13"/>
    <w:rsid w:val="00EA0E60"/>
    <w:rsid w:val="00EA1707"/>
    <w:rsid w:val="00EA3C6A"/>
    <w:rsid w:val="00EA40DF"/>
    <w:rsid w:val="00EA64C3"/>
    <w:rsid w:val="00EA7832"/>
    <w:rsid w:val="00EB3B45"/>
    <w:rsid w:val="00EB4254"/>
    <w:rsid w:val="00EB5B10"/>
    <w:rsid w:val="00EB5DD2"/>
    <w:rsid w:val="00EC5899"/>
    <w:rsid w:val="00EC6D52"/>
    <w:rsid w:val="00EC7C46"/>
    <w:rsid w:val="00EC7DD4"/>
    <w:rsid w:val="00ED3922"/>
    <w:rsid w:val="00EE4BD7"/>
    <w:rsid w:val="00EF10D6"/>
    <w:rsid w:val="00EF2391"/>
    <w:rsid w:val="00EF2D7A"/>
    <w:rsid w:val="00EF4C89"/>
    <w:rsid w:val="00EF6128"/>
    <w:rsid w:val="00F0106D"/>
    <w:rsid w:val="00F037D1"/>
    <w:rsid w:val="00F03D31"/>
    <w:rsid w:val="00F05597"/>
    <w:rsid w:val="00F05E22"/>
    <w:rsid w:val="00F10565"/>
    <w:rsid w:val="00F1088C"/>
    <w:rsid w:val="00F1307E"/>
    <w:rsid w:val="00F132F9"/>
    <w:rsid w:val="00F1387A"/>
    <w:rsid w:val="00F15A33"/>
    <w:rsid w:val="00F23C6B"/>
    <w:rsid w:val="00F37A4A"/>
    <w:rsid w:val="00F425CC"/>
    <w:rsid w:val="00F438B2"/>
    <w:rsid w:val="00F45EAA"/>
    <w:rsid w:val="00F46A71"/>
    <w:rsid w:val="00F4736E"/>
    <w:rsid w:val="00F50952"/>
    <w:rsid w:val="00F5127A"/>
    <w:rsid w:val="00F530E0"/>
    <w:rsid w:val="00F55E0B"/>
    <w:rsid w:val="00F61848"/>
    <w:rsid w:val="00F7057D"/>
    <w:rsid w:val="00F70CCC"/>
    <w:rsid w:val="00F722ED"/>
    <w:rsid w:val="00F733C1"/>
    <w:rsid w:val="00F73A66"/>
    <w:rsid w:val="00F743FC"/>
    <w:rsid w:val="00F75EEA"/>
    <w:rsid w:val="00F76AEE"/>
    <w:rsid w:val="00F771DA"/>
    <w:rsid w:val="00F77D17"/>
    <w:rsid w:val="00F827EF"/>
    <w:rsid w:val="00F83405"/>
    <w:rsid w:val="00F837BA"/>
    <w:rsid w:val="00F8401C"/>
    <w:rsid w:val="00F85292"/>
    <w:rsid w:val="00F86E01"/>
    <w:rsid w:val="00F90AF4"/>
    <w:rsid w:val="00F90E63"/>
    <w:rsid w:val="00F92365"/>
    <w:rsid w:val="00F93102"/>
    <w:rsid w:val="00F9346F"/>
    <w:rsid w:val="00F95071"/>
    <w:rsid w:val="00F957E0"/>
    <w:rsid w:val="00F96E4A"/>
    <w:rsid w:val="00F97DBA"/>
    <w:rsid w:val="00FA08C0"/>
    <w:rsid w:val="00FA1F77"/>
    <w:rsid w:val="00FA4B15"/>
    <w:rsid w:val="00FA6076"/>
    <w:rsid w:val="00FA6C12"/>
    <w:rsid w:val="00FB06B9"/>
    <w:rsid w:val="00FB085B"/>
    <w:rsid w:val="00FB1FC0"/>
    <w:rsid w:val="00FB4C48"/>
    <w:rsid w:val="00FB52A4"/>
    <w:rsid w:val="00FC09AA"/>
    <w:rsid w:val="00FD214D"/>
    <w:rsid w:val="00FD62FD"/>
    <w:rsid w:val="00FD75E5"/>
    <w:rsid w:val="00FE2C86"/>
    <w:rsid w:val="00FE3F2F"/>
    <w:rsid w:val="00FE76AB"/>
    <w:rsid w:val="00FF2E2E"/>
    <w:rsid w:val="00FF6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3E982CA"/>
  <w15:docId w15:val="{D107A9E1-EB4A-40C5-A2E1-B03317C77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649A"/>
    <w:rPr>
      <w:sz w:val="24"/>
      <w:szCs w:val="24"/>
    </w:rPr>
  </w:style>
  <w:style w:type="paragraph" w:styleId="Heading1">
    <w:name w:val="heading 1"/>
    <w:basedOn w:val="Normal"/>
    <w:link w:val="Heading1Char"/>
    <w:uiPriority w:val="9"/>
    <w:qFormat/>
    <w:rsid w:val="00C76C31"/>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9407F"/>
    <w:pPr>
      <w:spacing w:before="100" w:beforeAutospacing="1" w:after="100" w:afterAutospacing="1"/>
    </w:pPr>
  </w:style>
  <w:style w:type="character" w:styleId="Hyperlink">
    <w:name w:val="Hyperlink"/>
    <w:rsid w:val="009E1204"/>
    <w:rPr>
      <w:color w:val="auto"/>
      <w:u w:val="single"/>
    </w:rPr>
  </w:style>
  <w:style w:type="character" w:customStyle="1" w:styleId="minusone1">
    <w:name w:val="minusone1"/>
    <w:rsid w:val="009E1204"/>
    <w:rPr>
      <w:sz w:val="20"/>
      <w:szCs w:val="20"/>
    </w:rPr>
  </w:style>
  <w:style w:type="character" w:customStyle="1" w:styleId="teaser1">
    <w:name w:val="teaser1"/>
    <w:rsid w:val="00E210FC"/>
    <w:rPr>
      <w:b/>
      <w:bCs/>
      <w:color w:val="auto"/>
      <w:sz w:val="24"/>
      <w:szCs w:val="24"/>
    </w:rPr>
  </w:style>
  <w:style w:type="table" w:styleId="TableGrid">
    <w:name w:val="Table Grid"/>
    <w:basedOn w:val="TableNormal"/>
    <w:uiPriority w:val="39"/>
    <w:rsid w:val="00781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C2665"/>
    <w:rPr>
      <w:sz w:val="20"/>
      <w:szCs w:val="20"/>
    </w:rPr>
  </w:style>
  <w:style w:type="character" w:styleId="FootnoteReference">
    <w:name w:val="footnote reference"/>
    <w:rsid w:val="00DC2665"/>
    <w:rPr>
      <w:vertAlign w:val="superscript"/>
    </w:rPr>
  </w:style>
  <w:style w:type="paragraph" w:styleId="BalloonText">
    <w:name w:val="Balloon Text"/>
    <w:basedOn w:val="Normal"/>
    <w:semiHidden/>
    <w:rsid w:val="00AC1BAD"/>
    <w:rPr>
      <w:rFonts w:ascii="Tahoma" w:hAnsi="Tahoma" w:cs="Tahoma"/>
      <w:sz w:val="16"/>
      <w:szCs w:val="16"/>
    </w:rPr>
  </w:style>
  <w:style w:type="character" w:styleId="CommentReference">
    <w:name w:val="annotation reference"/>
    <w:semiHidden/>
    <w:rsid w:val="00AC1BAD"/>
    <w:rPr>
      <w:sz w:val="16"/>
      <w:szCs w:val="16"/>
    </w:rPr>
  </w:style>
  <w:style w:type="paragraph" w:styleId="CommentText">
    <w:name w:val="annotation text"/>
    <w:basedOn w:val="Normal"/>
    <w:semiHidden/>
    <w:rsid w:val="00AC1BAD"/>
    <w:rPr>
      <w:sz w:val="20"/>
      <w:szCs w:val="20"/>
    </w:rPr>
  </w:style>
  <w:style w:type="paragraph" w:styleId="CommentSubject">
    <w:name w:val="annotation subject"/>
    <w:basedOn w:val="CommentText"/>
    <w:next w:val="CommentText"/>
    <w:semiHidden/>
    <w:rsid w:val="00AC1BAD"/>
    <w:rPr>
      <w:b/>
      <w:bCs/>
    </w:rPr>
  </w:style>
  <w:style w:type="character" w:customStyle="1" w:styleId="Heading1Char">
    <w:name w:val="Heading 1 Char"/>
    <w:link w:val="Heading1"/>
    <w:uiPriority w:val="9"/>
    <w:rsid w:val="00C76C31"/>
    <w:rPr>
      <w:b/>
      <w:bCs/>
      <w:kern w:val="36"/>
      <w:sz w:val="48"/>
      <w:szCs w:val="48"/>
    </w:rPr>
  </w:style>
  <w:style w:type="paragraph" w:styleId="Footer">
    <w:name w:val="footer"/>
    <w:basedOn w:val="Normal"/>
    <w:rsid w:val="009E6F22"/>
    <w:pPr>
      <w:tabs>
        <w:tab w:val="center" w:pos="4320"/>
        <w:tab w:val="right" w:pos="8640"/>
      </w:tabs>
    </w:pPr>
  </w:style>
  <w:style w:type="character" w:styleId="PageNumber">
    <w:name w:val="page number"/>
    <w:basedOn w:val="DefaultParagraphFont"/>
    <w:rsid w:val="009E6F22"/>
  </w:style>
  <w:style w:type="paragraph" w:styleId="NoSpacing">
    <w:name w:val="No Spacing"/>
    <w:qFormat/>
    <w:rsid w:val="000B4500"/>
    <w:rPr>
      <w:rFonts w:ascii="Calibri" w:eastAsia="Calibri" w:hAnsi="Calibri"/>
      <w:sz w:val="22"/>
      <w:szCs w:val="22"/>
    </w:rPr>
  </w:style>
  <w:style w:type="character" w:styleId="FollowedHyperlink">
    <w:name w:val="FollowedHyperlink"/>
    <w:rsid w:val="000E2A51"/>
    <w:rPr>
      <w:color w:val="800080"/>
      <w:u w:val="single"/>
    </w:rPr>
  </w:style>
  <w:style w:type="character" w:customStyle="1" w:styleId="FootnoteTextChar">
    <w:name w:val="Footnote Text Char"/>
    <w:link w:val="FootnoteText"/>
    <w:rsid w:val="009645B6"/>
  </w:style>
  <w:style w:type="paragraph" w:styleId="ListParagraph">
    <w:name w:val="List Paragraph"/>
    <w:basedOn w:val="Normal"/>
    <w:uiPriority w:val="34"/>
    <w:qFormat/>
    <w:rsid w:val="009645B6"/>
    <w:pPr>
      <w:ind w:left="720"/>
      <w:contextualSpacing/>
    </w:pPr>
  </w:style>
  <w:style w:type="paragraph" w:styleId="BodyTextIndent">
    <w:name w:val="Body Text Indent"/>
    <w:basedOn w:val="Normal"/>
    <w:link w:val="BodyTextIndentChar"/>
    <w:rsid w:val="005835F2"/>
    <w:pPr>
      <w:spacing w:line="240" w:lineRule="exact"/>
      <w:ind w:firstLine="720"/>
    </w:pPr>
    <w:rPr>
      <w:rFonts w:ascii="Times" w:hAnsi="Times"/>
      <w:szCs w:val="20"/>
    </w:rPr>
  </w:style>
  <w:style w:type="character" w:customStyle="1" w:styleId="BodyTextIndentChar">
    <w:name w:val="Body Text Indent Char"/>
    <w:basedOn w:val="DefaultParagraphFont"/>
    <w:link w:val="BodyTextIndent"/>
    <w:rsid w:val="005835F2"/>
    <w:rPr>
      <w:rFonts w:ascii="Times" w:hAnsi="Times"/>
      <w:sz w:val="24"/>
    </w:rPr>
  </w:style>
  <w:style w:type="character" w:styleId="UnresolvedMention">
    <w:name w:val="Unresolved Mention"/>
    <w:basedOn w:val="DefaultParagraphFont"/>
    <w:uiPriority w:val="99"/>
    <w:semiHidden/>
    <w:unhideWhenUsed/>
    <w:rsid w:val="009D292E"/>
    <w:rPr>
      <w:color w:val="605E5C"/>
      <w:shd w:val="clear" w:color="auto" w:fill="E1DFDD"/>
    </w:rPr>
  </w:style>
  <w:style w:type="paragraph" w:styleId="BodyText2">
    <w:name w:val="Body Text 2"/>
    <w:basedOn w:val="Normal"/>
    <w:link w:val="BodyText2Char"/>
    <w:semiHidden/>
    <w:unhideWhenUsed/>
    <w:rsid w:val="0014285C"/>
    <w:pPr>
      <w:spacing w:after="120" w:line="480" w:lineRule="auto"/>
    </w:pPr>
  </w:style>
  <w:style w:type="character" w:customStyle="1" w:styleId="BodyText2Char">
    <w:name w:val="Body Text 2 Char"/>
    <w:basedOn w:val="DefaultParagraphFont"/>
    <w:link w:val="BodyText2"/>
    <w:semiHidden/>
    <w:rsid w:val="0014285C"/>
    <w:rPr>
      <w:sz w:val="24"/>
      <w:szCs w:val="24"/>
    </w:rPr>
  </w:style>
  <w:style w:type="character" w:styleId="Emphasis">
    <w:name w:val="Emphasis"/>
    <w:qFormat/>
    <w:rsid w:val="007048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327369212">
      <w:bodyDiv w:val="1"/>
      <w:marLeft w:val="0"/>
      <w:marRight w:val="0"/>
      <w:marTop w:val="0"/>
      <w:marBottom w:val="0"/>
      <w:divBdr>
        <w:top w:val="none" w:sz="0" w:space="0" w:color="auto"/>
        <w:left w:val="none" w:sz="0" w:space="0" w:color="auto"/>
        <w:bottom w:val="none" w:sz="0" w:space="0" w:color="auto"/>
        <w:right w:val="none" w:sz="0" w:space="0" w:color="auto"/>
      </w:divBdr>
      <w:divsChild>
        <w:div w:id="315426401">
          <w:marLeft w:val="0"/>
          <w:marRight w:val="0"/>
          <w:marTop w:val="0"/>
          <w:marBottom w:val="0"/>
          <w:divBdr>
            <w:top w:val="none" w:sz="0" w:space="0" w:color="auto"/>
            <w:left w:val="none" w:sz="0" w:space="0" w:color="auto"/>
            <w:bottom w:val="none" w:sz="0" w:space="0" w:color="auto"/>
            <w:right w:val="none" w:sz="0" w:space="0" w:color="auto"/>
          </w:divBdr>
        </w:div>
        <w:div w:id="1330331046">
          <w:marLeft w:val="0"/>
          <w:marRight w:val="0"/>
          <w:marTop w:val="0"/>
          <w:marBottom w:val="0"/>
          <w:divBdr>
            <w:top w:val="none" w:sz="0" w:space="0" w:color="auto"/>
            <w:left w:val="none" w:sz="0" w:space="0" w:color="auto"/>
            <w:bottom w:val="none" w:sz="0" w:space="0" w:color="auto"/>
            <w:right w:val="none" w:sz="0" w:space="0" w:color="auto"/>
          </w:divBdr>
        </w:div>
      </w:divsChild>
    </w:div>
    <w:div w:id="134389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en.wikipedia.org/wiki/Tyrosinase" TargetMode="External"/><Relationship Id="rId26" Type="http://schemas.openxmlformats.org/officeDocument/2006/relationships/hyperlink" Target="https://www.mayoclinic.org/diseases-conditions/sickle-cell-anemia/symptoms-causes/syc-20355876" TargetMode="External"/><Relationship Id="rId39" Type="http://schemas.openxmlformats.org/officeDocument/2006/relationships/hyperlink" Target="https://learn.genetics.utah.edu/content/basics/reproduction/" TargetMode="External"/><Relationship Id="rId21" Type="http://schemas.openxmlformats.org/officeDocument/2006/relationships/hyperlink" Target="https://omim.org/entry/203100" TargetMode="External"/><Relationship Id="rId34" Type="http://schemas.openxmlformats.org/officeDocument/2006/relationships/hyperlink" Target="https://www.easynotecards.com/uploads/111/63/_25c4e1b0_158bcac4ea7__8000_00000674.PNG" TargetMode="External"/><Relationship Id="rId42" Type="http://schemas.openxmlformats.org/officeDocument/2006/relationships/hyperlink" Target="https://serendipstudio.org/sci_edu/waldron/" TargetMode="External"/><Relationship Id="rId47" Type="http://schemas.openxmlformats.org/officeDocument/2006/relationships/hyperlink" Target="https://www.nature.com/scitable/knowledge/library/case-study-the-glorious-golden-and-gigantic-13261308/"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1.wdp"/><Relationship Id="rId29" Type="http://schemas.openxmlformats.org/officeDocument/2006/relationships/hyperlink" Target="https://en.wikipedia.org/wiki/Alcohol_flush_reaction" TargetMode="Externa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5.jpeg"/><Relationship Id="rId32" Type="http://schemas.openxmlformats.org/officeDocument/2006/relationships/hyperlink" Target="https://www.youtube.com/watch?v=bEzFYeQFw7E" TargetMode="External"/><Relationship Id="rId37" Type="http://schemas.openxmlformats.org/officeDocument/2006/relationships/image" Target="media/image7.png"/><Relationship Id="rId40" Type="http://schemas.openxmlformats.org/officeDocument/2006/relationships/hyperlink" Target="https://serendipstudio.org/exchange/bioactivities/MitosisMeiosisC" TargetMode="External"/><Relationship Id="rId45" Type="http://schemas.openxmlformats.org/officeDocument/2006/relationships/hyperlink" Target="https://serendipstudio.org/exchange/bioactivities/mmfvocabgame"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3.png"/><Relationship Id="rId28" Type="http://schemas.openxmlformats.org/officeDocument/2006/relationships/hyperlink" Target="https://www.mayoclinic.org/diseases-conditions/alcohol-intolerance/symptoms-causes/syc-20369211" TargetMode="External"/><Relationship Id="rId36" Type="http://schemas.openxmlformats.org/officeDocument/2006/relationships/hyperlink" Target="https://www.nature.com/scitable/knowledge/library/case-study-the-glorious-golden-and-gigantic-13261308/" TargetMode="External"/><Relationship Id="rId49" Type="http://schemas.openxmlformats.org/officeDocument/2006/relationships/footer" Target="footer2.xml"/><Relationship Id="rId19" Type="http://schemas.openxmlformats.org/officeDocument/2006/relationships/hyperlink" Target="https://www.ncbi.nlm.nih.gov/books/NBK459156/" TargetMode="External"/><Relationship Id="rId31" Type="http://schemas.openxmlformats.org/officeDocument/2006/relationships/hyperlink" Target="https://www.youtube.com/watch?v=D1_-mQS_FZ0" TargetMode="External"/><Relationship Id="rId44" Type="http://schemas.openxmlformats.org/officeDocument/2006/relationships/hyperlink" Target="https://serendipstudio.org/exchange/bioactivities/GeneticsConcepts"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iwaldron@upenn.edu" TargetMode="External"/><Relationship Id="rId22" Type="http://schemas.openxmlformats.org/officeDocument/2006/relationships/hyperlink" Target="https://serendipstudio.org/sci_edu/waldron/" TargetMode="External"/><Relationship Id="rId27" Type="http://schemas.openxmlformats.org/officeDocument/2006/relationships/hyperlink" Target="https://www.biointeractive.org/classroom-resources/sickle-cell-disease" TargetMode="External"/><Relationship Id="rId30" Type="http://schemas.openxmlformats.org/officeDocument/2006/relationships/hyperlink" Target="https://omim.org/entry/100650?search=100650&amp;highlight=100650" TargetMode="External"/><Relationship Id="rId35" Type="http://schemas.openxmlformats.org/officeDocument/2006/relationships/hyperlink" Target="https://en.wikipedia.org/wiki/Pando_(tree)" TargetMode="External"/><Relationship Id="rId43" Type="http://schemas.openxmlformats.org/officeDocument/2006/relationships/hyperlink" Target="https://serendipstudio.org/exchange/bioactivities/geneticsFR" TargetMode="External"/><Relationship Id="rId48" Type="http://schemas.openxmlformats.org/officeDocument/2006/relationships/footer" Target="footer1.xml"/><Relationship Id="rId8" Type="http://schemas.openxmlformats.org/officeDocument/2006/relationships/hyperlink" Target="https://serendipstudio.org/exchange/bioactivities/meiosisRR" TargetMode="External"/><Relationship Id="rId51" Type="http://schemas.openxmlformats.org/officeDocument/2006/relationships/theme" Target="theme/theme1.xml"/><Relationship Id="rId3" Type="http://schemas.openxmlformats.org/officeDocument/2006/relationships/styles" Target="styles.xml"/><Relationship Id="rId17" Type="http://schemas.openxmlformats.org/officeDocument/2006/relationships/hyperlink" Target="https://lmskincentre.com/en/skin-blog/medical-cosmetic-treatment/risk-and-control-melanocyte/" TargetMode="External"/><Relationship Id="rId25" Type="http://schemas.openxmlformats.org/officeDocument/2006/relationships/image" Target="media/image6.jpeg"/><Relationship Id="rId33" Type="http://schemas.openxmlformats.org/officeDocument/2006/relationships/hyperlink" Target="https://www.youtube.com/watch?v=VzDMG7ke69g" TargetMode="External"/><Relationship Id="rId38" Type="http://schemas.openxmlformats.org/officeDocument/2006/relationships/hyperlink" Target="https://www.nature.com/scitable/knowledge/library/case-study-the-glorious-golden-and-gigantic-13261308/" TargetMode="External"/><Relationship Id="rId46" Type="http://schemas.openxmlformats.org/officeDocument/2006/relationships/hyperlink" Target="http://biologyequalslife.weebly.com/uploads/3/7/8/5/37850945/884166_orig.gif" TargetMode="External"/><Relationship Id="rId20" Type="http://schemas.openxmlformats.org/officeDocument/2006/relationships/hyperlink" Target="https://medlineplus.gov/ency/article/001479.htm" TargetMode="External"/><Relationship Id="rId41" Type="http://schemas.openxmlformats.org/officeDocument/2006/relationships/hyperlink" Target="https://serendipstudio.org/exchange/bioactivities/mmfmistake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nextgenscience.org/sites/default/files/HS%20LS%20topics%20combined%206.13.13.pdf" TargetMode="External"/><Relationship Id="rId1" Type="http://schemas.openxmlformats.org/officeDocument/2006/relationships/hyperlink" Target="https://www.nextgenscien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C07E2-247F-40E1-9DF4-66DEADE3C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1765</TotalTime>
  <Pages>7</Pages>
  <Words>3010</Words>
  <Characters>16048</Characters>
  <Application>Microsoft Office Word</Application>
  <DocSecurity>0</DocSecurity>
  <Lines>573</Lines>
  <Paragraphs>232</Paragraphs>
  <ScaleCrop>false</ScaleCrop>
  <HeadingPairs>
    <vt:vector size="2" baseType="variant">
      <vt:variant>
        <vt:lpstr>Title</vt:lpstr>
      </vt:variant>
      <vt:variant>
        <vt:i4>1</vt:i4>
      </vt:variant>
    </vt:vector>
  </HeadingPairs>
  <TitlesOfParts>
    <vt:vector size="1" baseType="lpstr">
      <vt:lpstr>Meiosis Fertilization TN</vt:lpstr>
    </vt:vector>
  </TitlesOfParts>
  <Company>Population Studies Center</Company>
  <LinksUpToDate>false</LinksUpToDate>
  <CharactersWithSpaces>18826</CharactersWithSpaces>
  <SharedDoc>false</SharedDoc>
  <HLinks>
    <vt:vector size="114" baseType="variant">
      <vt:variant>
        <vt:i4>5242964</vt:i4>
      </vt:variant>
      <vt:variant>
        <vt:i4>45</vt:i4>
      </vt:variant>
      <vt:variant>
        <vt:i4>0</vt:i4>
      </vt:variant>
      <vt:variant>
        <vt:i4>5</vt:i4>
      </vt:variant>
      <vt:variant>
        <vt:lpwstr>http://www.bozemanscience.com/028-cell-cycle-mitosis-and-meiosis/</vt:lpwstr>
      </vt:variant>
      <vt:variant>
        <vt:lpwstr/>
      </vt:variant>
      <vt:variant>
        <vt:i4>7798827</vt:i4>
      </vt:variant>
      <vt:variant>
        <vt:i4>42</vt:i4>
      </vt:variant>
      <vt:variant>
        <vt:i4>0</vt:i4>
      </vt:variant>
      <vt:variant>
        <vt:i4>5</vt:i4>
      </vt:variant>
      <vt:variant>
        <vt:lpwstr>http://vcell.ndsu.nodak.edu/animations/meiosis/movie-flash.htm</vt:lpwstr>
      </vt:variant>
      <vt:variant>
        <vt:lpwstr/>
      </vt:variant>
      <vt:variant>
        <vt:i4>589847</vt:i4>
      </vt:variant>
      <vt:variant>
        <vt:i4>39</vt:i4>
      </vt:variant>
      <vt:variant>
        <vt:i4>0</vt:i4>
      </vt:variant>
      <vt:variant>
        <vt:i4>5</vt:i4>
      </vt:variant>
      <vt:variant>
        <vt:lpwstr>http://serendip.brynmawr.edu/exchange/bioactivities/</vt:lpwstr>
      </vt:variant>
      <vt:variant>
        <vt:lpwstr>celldivision</vt:lpwstr>
      </vt:variant>
      <vt:variant>
        <vt:i4>1179668</vt:i4>
      </vt:variant>
      <vt:variant>
        <vt:i4>36</vt:i4>
      </vt:variant>
      <vt:variant>
        <vt:i4>0</vt:i4>
      </vt:variant>
      <vt:variant>
        <vt:i4>5</vt:i4>
      </vt:variant>
      <vt:variant>
        <vt:lpwstr>http://serendip.brynmawr.edu/exchange/bioactivities/GeneticsConcepts</vt:lpwstr>
      </vt:variant>
      <vt:variant>
        <vt:lpwstr/>
      </vt:variant>
      <vt:variant>
        <vt:i4>721018</vt:i4>
      </vt:variant>
      <vt:variant>
        <vt:i4>33</vt:i4>
      </vt:variant>
      <vt:variant>
        <vt:i4>0</vt:i4>
      </vt:variant>
      <vt:variant>
        <vt:i4>5</vt:i4>
      </vt:variant>
      <vt:variant>
        <vt:lpwstr>http://serendip.brynmawr.edu/sci_edu/waldron/</vt:lpwstr>
      </vt:variant>
      <vt:variant>
        <vt:lpwstr>genetics</vt:lpwstr>
      </vt:variant>
      <vt:variant>
        <vt:i4>3866728</vt:i4>
      </vt:variant>
      <vt:variant>
        <vt:i4>30</vt:i4>
      </vt:variant>
      <vt:variant>
        <vt:i4>0</vt:i4>
      </vt:variant>
      <vt:variant>
        <vt:i4>5</vt:i4>
      </vt:variant>
      <vt:variant>
        <vt:lpwstr>http://ghr.nlm.nih.gov/chromosomes</vt:lpwstr>
      </vt:variant>
      <vt:variant>
        <vt:lpwstr/>
      </vt:variant>
      <vt:variant>
        <vt:i4>3014708</vt:i4>
      </vt:variant>
      <vt:variant>
        <vt:i4>27</vt:i4>
      </vt:variant>
      <vt:variant>
        <vt:i4>0</vt:i4>
      </vt:variant>
      <vt:variant>
        <vt:i4>5</vt:i4>
      </vt:variant>
      <vt:variant>
        <vt:lpwstr>http://www.mayoclinic.org/diseases-conditions/down-syndrome/basics/tests-diagnosis/con-20020948?p=1</vt:lpwstr>
      </vt:variant>
      <vt:variant>
        <vt:lpwstr/>
      </vt:variant>
      <vt:variant>
        <vt:i4>2293760</vt:i4>
      </vt:variant>
      <vt:variant>
        <vt:i4>24</vt:i4>
      </vt:variant>
      <vt:variant>
        <vt:i4>0</vt:i4>
      </vt:variant>
      <vt:variant>
        <vt:i4>5</vt:i4>
      </vt:variant>
      <vt:variant>
        <vt:lpwstr>http://www.thenewjerseymiscarriagecenter.com/images/d_chromosome_nondisjunction_02.gif</vt:lpwstr>
      </vt:variant>
      <vt:variant>
        <vt:lpwstr/>
      </vt:variant>
      <vt:variant>
        <vt:i4>1507340</vt:i4>
      </vt:variant>
      <vt:variant>
        <vt:i4>18</vt:i4>
      </vt:variant>
      <vt:variant>
        <vt:i4>0</vt:i4>
      </vt:variant>
      <vt:variant>
        <vt:i4>5</vt:i4>
      </vt:variant>
      <vt:variant>
        <vt:lpwstr>https://www.youtube.com/watch?v=D1_-mQS_FZ0</vt:lpwstr>
      </vt:variant>
      <vt:variant>
        <vt:lpwstr/>
      </vt:variant>
      <vt:variant>
        <vt:i4>2883616</vt:i4>
      </vt:variant>
      <vt:variant>
        <vt:i4>15</vt:i4>
      </vt:variant>
      <vt:variant>
        <vt:i4>0</vt:i4>
      </vt:variant>
      <vt:variant>
        <vt:i4>5</vt:i4>
      </vt:variant>
      <vt:variant>
        <vt:lpwstr>https://www.youtube.com/watch?v=rqPMp0U0HOA</vt:lpwstr>
      </vt:variant>
      <vt:variant>
        <vt:lpwstr/>
      </vt:variant>
      <vt:variant>
        <vt:i4>3866656</vt:i4>
      </vt:variant>
      <vt:variant>
        <vt:i4>12</vt:i4>
      </vt:variant>
      <vt:variant>
        <vt:i4>0</vt:i4>
      </vt:variant>
      <vt:variant>
        <vt:i4>5</vt:i4>
      </vt:variant>
      <vt:variant>
        <vt:lpwstr>http://www.pbs.org/wgbh/nova/body/how-cells-divide.html</vt:lpwstr>
      </vt:variant>
      <vt:variant>
        <vt:lpwstr/>
      </vt:variant>
      <vt:variant>
        <vt:i4>8257550</vt:i4>
      </vt:variant>
      <vt:variant>
        <vt:i4>9</vt:i4>
      </vt:variant>
      <vt:variant>
        <vt:i4>0</vt:i4>
      </vt:variant>
      <vt:variant>
        <vt:i4>5</vt:i4>
      </vt:variant>
      <vt:variant>
        <vt:lpwstr>http://serendip.brynmawr.edu/sci_edu/waldron/</vt:lpwstr>
      </vt:variant>
      <vt:variant>
        <vt:lpwstr>mitosis</vt:lpwstr>
      </vt:variant>
      <vt:variant>
        <vt:i4>3801174</vt:i4>
      </vt:variant>
      <vt:variant>
        <vt:i4>6</vt:i4>
      </vt:variant>
      <vt:variant>
        <vt:i4>0</vt:i4>
      </vt:variant>
      <vt:variant>
        <vt:i4>5</vt:i4>
      </vt:variant>
      <vt:variant>
        <vt:lpwstr>mailto:iwaldron@sas.upenn.edu</vt:lpwstr>
      </vt:variant>
      <vt:variant>
        <vt:lpwstr/>
      </vt:variant>
      <vt:variant>
        <vt:i4>8257550</vt:i4>
      </vt:variant>
      <vt:variant>
        <vt:i4>3</vt:i4>
      </vt:variant>
      <vt:variant>
        <vt:i4>0</vt:i4>
      </vt:variant>
      <vt:variant>
        <vt:i4>5</vt:i4>
      </vt:variant>
      <vt:variant>
        <vt:lpwstr>http://serendip.brynmawr.edu/sci_edu/waldron/</vt:lpwstr>
      </vt:variant>
      <vt:variant>
        <vt:lpwstr>mitosis</vt:lpwstr>
      </vt:variant>
      <vt:variant>
        <vt:i4>8257550</vt:i4>
      </vt:variant>
      <vt:variant>
        <vt:i4>0</vt:i4>
      </vt:variant>
      <vt:variant>
        <vt:i4>0</vt:i4>
      </vt:variant>
      <vt:variant>
        <vt:i4>5</vt:i4>
      </vt:variant>
      <vt:variant>
        <vt:lpwstr>http://serendip.brynmawr.edu/sci_edu/waldron/</vt:lpwstr>
      </vt:variant>
      <vt:variant>
        <vt:lpwstr>mitosis</vt:lpwstr>
      </vt:variant>
      <vt:variant>
        <vt:i4>721018</vt:i4>
      </vt:variant>
      <vt:variant>
        <vt:i4>9</vt:i4>
      </vt:variant>
      <vt:variant>
        <vt:i4>0</vt:i4>
      </vt:variant>
      <vt:variant>
        <vt:i4>5</vt:i4>
      </vt:variant>
      <vt:variant>
        <vt:lpwstr>http://serendip.brynmawr.edu/sci_edu/waldron/</vt:lpwstr>
      </vt:variant>
      <vt:variant>
        <vt:lpwstr>genetics</vt:lpwstr>
      </vt:variant>
      <vt:variant>
        <vt:i4>8257550</vt:i4>
      </vt:variant>
      <vt:variant>
        <vt:i4>6</vt:i4>
      </vt:variant>
      <vt:variant>
        <vt:i4>0</vt:i4>
      </vt:variant>
      <vt:variant>
        <vt:i4>5</vt:i4>
      </vt:variant>
      <vt:variant>
        <vt:lpwstr>http://serendip.brynmawr.edu/sci_edu/waldron/</vt:lpwstr>
      </vt:variant>
      <vt:variant>
        <vt:lpwstr>mitosis</vt:lpwstr>
      </vt:variant>
      <vt:variant>
        <vt:i4>2228285</vt:i4>
      </vt:variant>
      <vt:variant>
        <vt:i4>3</vt:i4>
      </vt:variant>
      <vt:variant>
        <vt:i4>0</vt:i4>
      </vt:variant>
      <vt:variant>
        <vt:i4>5</vt:i4>
      </vt:variant>
      <vt:variant>
        <vt:lpwstr>http://www.nextgenscience.org/</vt:lpwstr>
      </vt:variant>
      <vt:variant>
        <vt:lpwstr/>
      </vt:variant>
      <vt:variant>
        <vt:i4>1114212</vt:i4>
      </vt:variant>
      <vt:variant>
        <vt:i4>0</vt:i4>
      </vt:variant>
      <vt:variant>
        <vt:i4>0</vt:i4>
      </vt:variant>
      <vt:variant>
        <vt:i4>5</vt:i4>
      </vt:variant>
      <vt:variant>
        <vt:lpwstr>http://serendip.brynmawr.edu/sci_edu/waldron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Meiosis Fertilization TN</dc:title>
  <dc:creator>i</dc:creator>
  <cp:lastModifiedBy>Waldron, Ingrid L</cp:lastModifiedBy>
  <cp:revision>45</cp:revision>
  <cp:lastPrinted>2025-11-12T10:17:00Z</cp:lastPrinted>
  <dcterms:created xsi:type="dcterms:W3CDTF">2025-08-28T18:00:00Z</dcterms:created>
  <dcterms:modified xsi:type="dcterms:W3CDTF">2025-11-12T10:21:00Z</dcterms:modified>
</cp:coreProperties>
</file>